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4D" w:rsidRPr="00C5394D" w:rsidRDefault="00C5394D" w:rsidP="00C5394D">
      <w:pPr>
        <w:spacing w:after="0" w:line="240" w:lineRule="auto"/>
        <w:rPr>
          <w:rFonts w:ascii="Corbel" w:eastAsia="Times New Roman" w:hAnsi="Corbel" w:cs="Arial"/>
          <w:b/>
          <w:color w:val="000000"/>
          <w:lang w:val="en"/>
        </w:rPr>
      </w:pPr>
      <w:bookmarkStart w:id="0" w:name="_GoBack"/>
      <w:bookmarkEnd w:id="0"/>
      <w:r>
        <w:rPr>
          <w:rFonts w:ascii="Corbel" w:eastAsia="Times New Roman" w:hAnsi="Corbel" w:cs="Arial"/>
          <w:b/>
          <w:color w:val="000000"/>
          <w:lang w:val="en"/>
        </w:rPr>
        <w:t>Bryan Health-</w:t>
      </w:r>
      <w:r w:rsidRPr="00C5394D">
        <w:rPr>
          <w:rFonts w:ascii="Corbel" w:eastAsia="Times New Roman" w:hAnsi="Corbel" w:cs="Arial"/>
          <w:b/>
          <w:color w:val="000000"/>
          <w:lang w:val="en"/>
        </w:rPr>
        <w:t>Educational Technical Specialist (Part-time .5 FTE)</w:t>
      </w:r>
    </w:p>
    <w:p w:rsidR="00C5394D" w:rsidRDefault="00C5394D" w:rsidP="00C5394D">
      <w:pPr>
        <w:spacing w:after="0" w:line="240" w:lineRule="auto"/>
        <w:rPr>
          <w:rFonts w:ascii="Corbel" w:eastAsia="Times New Roman" w:hAnsi="Corbel" w:cs="Arial"/>
          <w:color w:val="000000"/>
          <w:lang w:val="en"/>
        </w:rPr>
      </w:pPr>
    </w:p>
    <w:p w:rsidR="00C5394D" w:rsidRPr="00C5394D" w:rsidRDefault="00C5394D" w:rsidP="00C5394D">
      <w:pPr>
        <w:spacing w:after="0" w:line="240" w:lineRule="auto"/>
        <w:rPr>
          <w:rFonts w:ascii="Arial" w:eastAsia="Times New Roman" w:hAnsi="Arial" w:cs="Arial"/>
          <w:color w:val="333333"/>
          <w:sz w:val="18"/>
          <w:szCs w:val="18"/>
          <w:lang w:val="en"/>
        </w:rPr>
      </w:pPr>
      <w:r w:rsidRPr="00C5394D">
        <w:rPr>
          <w:rFonts w:ascii="Corbel" w:eastAsia="Times New Roman" w:hAnsi="Corbel" w:cs="Arial"/>
          <w:color w:val="000000"/>
          <w:lang w:val="en"/>
        </w:rPr>
        <w:t>The Education Technical Specialist is responsible for supporting functions of the LMS including user set-up, security, system trouble, building and assignment of courses and producing reports.   This position also supports multimedia functions within the Education Department.</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333333"/>
          <w:lang w:val="en"/>
        </w:rPr>
        <w:t>*Commits to the mission, vision, beliefs and consistently demonstrates our core values.</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*Troubleshoots and resolves Learning Management System (LMS) help desk tickets; escalates concerns with system functionality as needed.</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 xml:space="preserve">*Builds and manages new user accounts for contract positions, students, faculty and external vendors including set up, transfer and terminations. Communicates login details, mandatory training requirements and timelines. </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 xml:space="preserve">*Builds and assigns all types of learning (online, instructor led, social, etc.) in the Learning Management System. </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*Maintains training records (e.g., assignment groups, rosters and associated billing processes).</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*Responsible for creating reports for regulatory requirements and others as required; ensures data integrity of reports.</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*Manages orientation and new hire training enrollment processes, including assignment of eLearning.</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*Manages the annual scheduling of all internal training courses in the Learning Management System.</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*Instructs users in setting up and operating audio-visual, multimedia and video conferencing equipment in classrooms and conference rooms.</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Acts as a point of contact for leaders, participants and vendors for course enrollment and logistics.</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Manages the LMS course catalog.</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Promotes learning events through a variety of media, maximizing and increasing the use of Learning Management System.</w:t>
      </w:r>
    </w:p>
    <w:p w:rsidR="00C5394D" w:rsidRPr="00C5394D" w:rsidRDefault="00C5394D" w:rsidP="00C5394D">
      <w:pPr>
        <w:numPr>
          <w:ilvl w:val="0"/>
          <w:numId w:val="1"/>
        </w:numPr>
        <w:spacing w:before="100" w:beforeAutospacing="1" w:after="100" w:afterAutospacing="1" w:line="240" w:lineRule="auto"/>
        <w:ind w:left="900"/>
        <w:rPr>
          <w:rFonts w:ascii="Arial" w:eastAsia="Times New Roman" w:hAnsi="Arial" w:cs="Arial"/>
          <w:color w:val="333333"/>
          <w:sz w:val="18"/>
          <w:szCs w:val="18"/>
          <w:lang w:val="en"/>
        </w:rPr>
      </w:pPr>
      <w:r w:rsidRPr="00C5394D">
        <w:rPr>
          <w:rFonts w:ascii="Corbel" w:eastAsia="Times New Roman" w:hAnsi="Corbel" w:cs="Arial"/>
          <w:color w:val="000000"/>
          <w:lang w:val="en"/>
        </w:rPr>
        <w:t>Builds and manages clinical competencies and certifications in LMS.</w:t>
      </w:r>
    </w:p>
    <w:p w:rsidR="00C5394D" w:rsidRPr="00C5394D" w:rsidRDefault="00C5394D" w:rsidP="00C5394D">
      <w:pPr>
        <w:spacing w:line="240" w:lineRule="auto"/>
        <w:rPr>
          <w:rFonts w:ascii="Arial" w:eastAsia="Times New Roman" w:hAnsi="Arial" w:cs="Arial"/>
          <w:color w:val="333333"/>
          <w:sz w:val="18"/>
          <w:szCs w:val="18"/>
          <w:lang w:val="en"/>
        </w:rPr>
      </w:pPr>
      <w:r w:rsidRPr="00C5394D">
        <w:rPr>
          <w:rFonts w:ascii="Corbel" w:eastAsia="Times New Roman" w:hAnsi="Corbel" w:cs="Arial"/>
          <w:color w:val="000000"/>
          <w:lang w:val="en"/>
        </w:rPr>
        <w:t>High School diploma or equivalency required.  Bachelor’s Degree preferred.  Minimum two (2) years of experience working with Learning Management Systems or related software required.  Minimum two (2) years of experience as a Training Administrator, HR Assistant or similar role.</w:t>
      </w:r>
    </w:p>
    <w:p w:rsidR="00BE7A46" w:rsidRDefault="00BE7A46"/>
    <w:sectPr w:rsidR="00BE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B5E95"/>
    <w:multiLevelType w:val="multilevel"/>
    <w:tmpl w:val="75C0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4D"/>
    <w:rsid w:val="00180B14"/>
    <w:rsid w:val="00BE7A46"/>
    <w:rsid w:val="00C5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13C64-AF3E-4A50-9C30-F10401A4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1362">
      <w:bodyDiv w:val="1"/>
      <w:marLeft w:val="0"/>
      <w:marRight w:val="0"/>
      <w:marTop w:val="0"/>
      <w:marBottom w:val="0"/>
      <w:divBdr>
        <w:top w:val="none" w:sz="0" w:space="0" w:color="auto"/>
        <w:left w:val="none" w:sz="0" w:space="0" w:color="auto"/>
        <w:bottom w:val="none" w:sz="0" w:space="0" w:color="auto"/>
        <w:right w:val="none" w:sz="0" w:space="0" w:color="auto"/>
      </w:divBdr>
      <w:divsChild>
        <w:div w:id="1049844841">
          <w:marLeft w:val="0"/>
          <w:marRight w:val="0"/>
          <w:marTop w:val="0"/>
          <w:marBottom w:val="0"/>
          <w:divBdr>
            <w:top w:val="none" w:sz="0" w:space="0" w:color="auto"/>
            <w:left w:val="none" w:sz="0" w:space="0" w:color="auto"/>
            <w:bottom w:val="none" w:sz="0" w:space="0" w:color="auto"/>
            <w:right w:val="none" w:sz="0" w:space="0" w:color="auto"/>
          </w:divBdr>
          <w:divsChild>
            <w:div w:id="8726629">
              <w:marLeft w:val="0"/>
              <w:marRight w:val="0"/>
              <w:marTop w:val="0"/>
              <w:marBottom w:val="0"/>
              <w:divBdr>
                <w:top w:val="none" w:sz="0" w:space="0" w:color="auto"/>
                <w:left w:val="none" w:sz="0" w:space="0" w:color="auto"/>
                <w:bottom w:val="none" w:sz="0" w:space="0" w:color="auto"/>
                <w:right w:val="none" w:sz="0" w:space="0" w:color="auto"/>
              </w:divBdr>
              <w:divsChild>
                <w:div w:id="1910069469">
                  <w:marLeft w:val="0"/>
                  <w:marRight w:val="0"/>
                  <w:marTop w:val="0"/>
                  <w:marBottom w:val="0"/>
                  <w:divBdr>
                    <w:top w:val="none" w:sz="0" w:space="0" w:color="auto"/>
                    <w:left w:val="none" w:sz="0" w:space="0" w:color="auto"/>
                    <w:bottom w:val="none" w:sz="0" w:space="0" w:color="auto"/>
                    <w:right w:val="none" w:sz="0" w:space="0" w:color="auto"/>
                  </w:divBdr>
                  <w:divsChild>
                    <w:div w:id="883450206">
                      <w:marLeft w:val="0"/>
                      <w:marRight w:val="0"/>
                      <w:marTop w:val="0"/>
                      <w:marBottom w:val="0"/>
                      <w:divBdr>
                        <w:top w:val="none" w:sz="0" w:space="0" w:color="auto"/>
                        <w:left w:val="none" w:sz="0" w:space="0" w:color="auto"/>
                        <w:bottom w:val="none" w:sz="0" w:space="0" w:color="auto"/>
                        <w:right w:val="none" w:sz="0" w:space="0" w:color="auto"/>
                      </w:divBdr>
                      <w:divsChild>
                        <w:div w:id="1289434380">
                          <w:marLeft w:val="0"/>
                          <w:marRight w:val="0"/>
                          <w:marTop w:val="0"/>
                          <w:marBottom w:val="0"/>
                          <w:divBdr>
                            <w:top w:val="none" w:sz="0" w:space="4" w:color="4B95D8"/>
                            <w:left w:val="single" w:sz="6" w:space="0" w:color="4B95D8"/>
                            <w:bottom w:val="single" w:sz="6" w:space="0" w:color="4B95D8"/>
                            <w:right w:val="single" w:sz="6" w:space="0" w:color="4B95D8"/>
                          </w:divBdr>
                          <w:divsChild>
                            <w:div w:id="621963613">
                              <w:marLeft w:val="0"/>
                              <w:marRight w:val="0"/>
                              <w:marTop w:val="0"/>
                              <w:marBottom w:val="0"/>
                              <w:divBdr>
                                <w:top w:val="none" w:sz="0" w:space="0" w:color="auto"/>
                                <w:left w:val="none" w:sz="0" w:space="0" w:color="auto"/>
                                <w:bottom w:val="none" w:sz="0" w:space="0" w:color="auto"/>
                                <w:right w:val="none" w:sz="0" w:space="0" w:color="auto"/>
                              </w:divBdr>
                              <w:divsChild>
                                <w:div w:id="1061518252">
                                  <w:marLeft w:val="0"/>
                                  <w:marRight w:val="0"/>
                                  <w:marTop w:val="0"/>
                                  <w:marBottom w:val="0"/>
                                  <w:divBdr>
                                    <w:top w:val="none" w:sz="0" w:space="0" w:color="auto"/>
                                    <w:left w:val="none" w:sz="0" w:space="0" w:color="auto"/>
                                    <w:bottom w:val="none" w:sz="0" w:space="0" w:color="auto"/>
                                    <w:right w:val="none" w:sz="0" w:space="0" w:color="auto"/>
                                  </w:divBdr>
                                  <w:divsChild>
                                    <w:div w:id="775058205">
                                      <w:marLeft w:val="0"/>
                                      <w:marRight w:val="0"/>
                                      <w:marTop w:val="0"/>
                                      <w:marBottom w:val="0"/>
                                      <w:divBdr>
                                        <w:top w:val="none" w:sz="0" w:space="0" w:color="auto"/>
                                        <w:left w:val="none" w:sz="0" w:space="0" w:color="auto"/>
                                        <w:bottom w:val="none" w:sz="0" w:space="0" w:color="auto"/>
                                        <w:right w:val="none" w:sz="0" w:space="0" w:color="auto"/>
                                      </w:divBdr>
                                      <w:divsChild>
                                        <w:div w:id="1375152539">
                                          <w:marLeft w:val="0"/>
                                          <w:marRight w:val="0"/>
                                          <w:marTop w:val="0"/>
                                          <w:marBottom w:val="0"/>
                                          <w:divBdr>
                                            <w:top w:val="none" w:sz="0" w:space="0" w:color="5D8CC9"/>
                                            <w:left w:val="none" w:sz="0" w:space="0" w:color="5D8CC9"/>
                                            <w:bottom w:val="none" w:sz="0" w:space="0" w:color="5D8CC9"/>
                                            <w:right w:val="none" w:sz="0" w:space="0" w:color="5D8CC9"/>
                                          </w:divBdr>
                                          <w:divsChild>
                                            <w:div w:id="1921282835">
                                              <w:marLeft w:val="0"/>
                                              <w:marRight w:val="0"/>
                                              <w:marTop w:val="0"/>
                                              <w:marBottom w:val="0"/>
                                              <w:divBdr>
                                                <w:top w:val="none" w:sz="0" w:space="0" w:color="auto"/>
                                                <w:left w:val="none" w:sz="0" w:space="0" w:color="auto"/>
                                                <w:bottom w:val="none" w:sz="0" w:space="0" w:color="auto"/>
                                                <w:right w:val="none" w:sz="0" w:space="0" w:color="auto"/>
                                              </w:divBdr>
                                              <w:divsChild>
                                                <w:div w:id="576012489">
                                                  <w:marLeft w:val="0"/>
                                                  <w:marRight w:val="0"/>
                                                  <w:marTop w:val="0"/>
                                                  <w:marBottom w:val="0"/>
                                                  <w:divBdr>
                                                    <w:top w:val="none" w:sz="0" w:space="0" w:color="auto"/>
                                                    <w:left w:val="none" w:sz="0" w:space="0" w:color="auto"/>
                                                    <w:bottom w:val="none" w:sz="0" w:space="0" w:color="auto"/>
                                                    <w:right w:val="none" w:sz="0" w:space="0" w:color="auto"/>
                                                  </w:divBdr>
                                                  <w:divsChild>
                                                    <w:div w:id="877231981">
                                                      <w:marLeft w:val="0"/>
                                                      <w:marRight w:val="0"/>
                                                      <w:marTop w:val="0"/>
                                                      <w:marBottom w:val="0"/>
                                                      <w:divBdr>
                                                        <w:top w:val="none" w:sz="0" w:space="0" w:color="auto"/>
                                                        <w:left w:val="none" w:sz="0" w:space="0" w:color="auto"/>
                                                        <w:bottom w:val="none" w:sz="0" w:space="0" w:color="auto"/>
                                                        <w:right w:val="none" w:sz="0" w:space="0" w:color="auto"/>
                                                      </w:divBdr>
                                                      <w:divsChild>
                                                        <w:div w:id="1444616325">
                                                          <w:marLeft w:val="0"/>
                                                          <w:marRight w:val="0"/>
                                                          <w:marTop w:val="0"/>
                                                          <w:marBottom w:val="0"/>
                                                          <w:divBdr>
                                                            <w:top w:val="none" w:sz="0" w:space="0" w:color="5D8CC9"/>
                                                            <w:left w:val="none" w:sz="0" w:space="0" w:color="5D8CC9"/>
                                                            <w:bottom w:val="none" w:sz="0" w:space="0" w:color="5D8CC9"/>
                                                            <w:right w:val="none" w:sz="0" w:space="0" w:color="5D8CC9"/>
                                                          </w:divBdr>
                                                          <w:divsChild>
                                                            <w:div w:id="2006739858">
                                                              <w:marLeft w:val="0"/>
                                                              <w:marRight w:val="0"/>
                                                              <w:marTop w:val="0"/>
                                                              <w:marBottom w:val="0"/>
                                                              <w:divBdr>
                                                                <w:top w:val="none" w:sz="0" w:space="0" w:color="auto"/>
                                                                <w:left w:val="none" w:sz="0" w:space="0" w:color="auto"/>
                                                                <w:bottom w:val="none" w:sz="0" w:space="0" w:color="auto"/>
                                                                <w:right w:val="none" w:sz="0" w:space="0" w:color="auto"/>
                                                              </w:divBdr>
                                                              <w:divsChild>
                                                                <w:div w:id="954026032">
                                                                  <w:marLeft w:val="0"/>
                                                                  <w:marRight w:val="0"/>
                                                                  <w:marTop w:val="0"/>
                                                                  <w:marBottom w:val="0"/>
                                                                  <w:divBdr>
                                                                    <w:top w:val="none" w:sz="0" w:space="0" w:color="auto"/>
                                                                    <w:left w:val="none" w:sz="0" w:space="0" w:color="auto"/>
                                                                    <w:bottom w:val="none" w:sz="0" w:space="0" w:color="auto"/>
                                                                    <w:right w:val="none" w:sz="0" w:space="0" w:color="auto"/>
                                                                  </w:divBdr>
                                                                  <w:divsChild>
                                                                    <w:div w:id="1928728642">
                                                                      <w:marLeft w:val="0"/>
                                                                      <w:marRight w:val="0"/>
                                                                      <w:marTop w:val="0"/>
                                                                      <w:marBottom w:val="0"/>
                                                                      <w:divBdr>
                                                                        <w:top w:val="none" w:sz="0" w:space="0" w:color="auto"/>
                                                                        <w:left w:val="none" w:sz="0" w:space="0" w:color="auto"/>
                                                                        <w:bottom w:val="none" w:sz="0" w:space="0" w:color="auto"/>
                                                                        <w:right w:val="none" w:sz="0" w:space="0" w:color="auto"/>
                                                                      </w:divBdr>
                                                                      <w:divsChild>
                                                                        <w:div w:id="312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179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579827387">
          <w:marLeft w:val="0"/>
          <w:marRight w:val="0"/>
          <w:marTop w:val="0"/>
          <w:marBottom w:val="0"/>
          <w:divBdr>
            <w:top w:val="none" w:sz="0" w:space="0" w:color="auto"/>
            <w:left w:val="none" w:sz="0" w:space="0" w:color="auto"/>
            <w:bottom w:val="none" w:sz="0" w:space="0" w:color="auto"/>
            <w:right w:val="none" w:sz="0" w:space="0" w:color="auto"/>
          </w:divBdr>
        </w:div>
        <w:div w:id="140588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4</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Bryan Health</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Delahoyde</dc:creator>
  <cp:keywords/>
  <dc:description/>
  <cp:lastModifiedBy>Beth Hemphill</cp:lastModifiedBy>
  <cp:revision>2</cp:revision>
  <dcterms:created xsi:type="dcterms:W3CDTF">2019-04-08T17:19:00Z</dcterms:created>
  <dcterms:modified xsi:type="dcterms:W3CDTF">2019-04-08T17:19:00Z</dcterms:modified>
</cp:coreProperties>
</file>