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63" w:rsidRDefault="00701763" w:rsidP="00701763">
      <w:pPr>
        <w:pStyle w:val="NormalWeb"/>
        <w:rPr>
          <w:rFonts w:ascii="Verdana" w:hAnsi="Verdana"/>
          <w:color w:val="000000"/>
          <w:sz w:val="21"/>
          <w:szCs w:val="21"/>
        </w:rPr>
      </w:pPr>
      <w:r>
        <w:rPr>
          <w:rFonts w:ascii="Verdana" w:hAnsi="Verdana"/>
          <w:b/>
          <w:bCs/>
          <w:color w:val="000000"/>
          <w:sz w:val="21"/>
          <w:szCs w:val="21"/>
        </w:rPr>
        <w:t>Celerion is committed to swift, exceptional clinical research through translational medicine.  </w:t>
      </w:r>
      <w:r>
        <w:rPr>
          <w:rFonts w:ascii="Verdana" w:hAnsi="Verdana"/>
          <w:color w:val="000000"/>
          <w:sz w:val="21"/>
          <w:szCs w:val="21"/>
        </w:rPr>
        <w:t>Every day, we use our experience, agility, and innovative research strategies to help get drugs to market faster.  Celerion offers one of the most experienced clinical pharmacology research networks in the industry.</w:t>
      </w:r>
    </w:p>
    <w:p w:rsidR="00701763" w:rsidRDefault="00701763" w:rsidP="00701763">
      <w:pPr>
        <w:pStyle w:val="NormalWeb"/>
        <w:rPr>
          <w:rFonts w:ascii="Verdana" w:hAnsi="Verdana"/>
          <w:color w:val="000000"/>
          <w:sz w:val="21"/>
          <w:szCs w:val="21"/>
        </w:rPr>
      </w:pPr>
      <w:r>
        <w:rPr>
          <w:rFonts w:ascii="Verdana" w:hAnsi="Verdana"/>
          <w:color w:val="000000"/>
          <w:sz w:val="21"/>
          <w:szCs w:val="21"/>
        </w:rPr>
        <w:t>Are you looking for an opportunity to support a business creating life-saving treatments? If so, we can't wait to meet you!</w:t>
      </w:r>
    </w:p>
    <w:p w:rsidR="00701763" w:rsidRDefault="00701763" w:rsidP="00701763">
      <w:pPr>
        <w:pStyle w:val="NormalWeb"/>
        <w:rPr>
          <w:rFonts w:ascii="Verdana" w:hAnsi="Verdana"/>
          <w:color w:val="000000"/>
          <w:sz w:val="21"/>
          <w:szCs w:val="21"/>
        </w:rPr>
      </w:pPr>
      <w:r>
        <w:rPr>
          <w:rFonts w:ascii="Verdana" w:hAnsi="Verdana"/>
          <w:color w:val="000000"/>
          <w:sz w:val="21"/>
          <w:szCs w:val="21"/>
        </w:rPr>
        <w:t>We are currently seeking a dynamic </w:t>
      </w:r>
      <w:r>
        <w:rPr>
          <w:rFonts w:ascii="Verdana" w:hAnsi="Verdana"/>
          <w:b/>
          <w:bCs/>
          <w:color w:val="000000"/>
          <w:sz w:val="21"/>
          <w:szCs w:val="21"/>
          <w:u w:val="single"/>
        </w:rPr>
        <w:t>Human Resources Generalist </w:t>
      </w:r>
      <w:r>
        <w:rPr>
          <w:rFonts w:ascii="Verdana" w:hAnsi="Verdana"/>
          <w:color w:val="000000"/>
          <w:sz w:val="21"/>
          <w:szCs w:val="21"/>
        </w:rPr>
        <w:t>for our Lincoln, NE facility.  The right person will enjoy working in a non-static, fast-paced work environment.  The HR Generalist will handle a high volume of recruiting, conduct orientation and training presentations, and manage employee recognition programs.  Approachability and problem-solving skills are key to their success as well as ability to engage with employees and managers.  </w:t>
      </w:r>
    </w:p>
    <w:p w:rsidR="00701763" w:rsidRDefault="00701763" w:rsidP="00701763">
      <w:pPr>
        <w:pStyle w:val="NormalWeb"/>
        <w:rPr>
          <w:rFonts w:ascii="Verdana" w:hAnsi="Verdana"/>
          <w:color w:val="000000"/>
          <w:sz w:val="21"/>
          <w:szCs w:val="21"/>
        </w:rPr>
      </w:pPr>
      <w:r>
        <w:rPr>
          <w:rFonts w:ascii="Verdana" w:hAnsi="Verdana"/>
          <w:color w:val="000000"/>
          <w:sz w:val="21"/>
          <w:szCs w:val="21"/>
        </w:rPr>
        <w:t>Candidates should have a Bachelor's degree in human resources or related field.  1-2 years of</w:t>
      </w:r>
      <w:proofErr w:type="gramStart"/>
      <w:r>
        <w:rPr>
          <w:rFonts w:ascii="Verdana" w:hAnsi="Verdana"/>
          <w:color w:val="000000"/>
          <w:sz w:val="21"/>
          <w:szCs w:val="21"/>
        </w:rPr>
        <w:t xml:space="preserve">  </w:t>
      </w:r>
      <w:bookmarkStart w:id="0" w:name="_GoBack"/>
      <w:bookmarkEnd w:id="0"/>
      <w:r>
        <w:rPr>
          <w:rFonts w:ascii="Verdana" w:hAnsi="Verdana"/>
          <w:color w:val="000000"/>
          <w:sz w:val="21"/>
          <w:szCs w:val="21"/>
        </w:rPr>
        <w:t>recruiting</w:t>
      </w:r>
      <w:proofErr w:type="gramEnd"/>
      <w:r>
        <w:rPr>
          <w:rFonts w:ascii="Verdana" w:hAnsi="Verdana"/>
          <w:color w:val="000000"/>
          <w:sz w:val="21"/>
          <w:szCs w:val="21"/>
        </w:rPr>
        <w:t xml:space="preserve"> experience is preferred.  The ability to build relationships is critical, and excellent interpersonal and communication skills are required.  Candidates must be able to manage multiple priorities in a fast-paced environment, including a high volume of recruiting.  Excellent computer skills are required.  </w:t>
      </w:r>
    </w:p>
    <w:p w:rsidR="00701763" w:rsidRDefault="00701763" w:rsidP="00701763">
      <w:pPr>
        <w:pStyle w:val="NormalWeb"/>
        <w:jc w:val="center"/>
        <w:rPr>
          <w:rFonts w:ascii="Verdana" w:hAnsi="Verdana"/>
          <w:color w:val="000000"/>
          <w:sz w:val="21"/>
          <w:szCs w:val="21"/>
        </w:rPr>
      </w:pPr>
      <w:r>
        <w:rPr>
          <w:rFonts w:ascii="Verdana" w:hAnsi="Verdana"/>
          <w:b/>
          <w:bCs/>
          <w:color w:val="000000"/>
          <w:sz w:val="21"/>
          <w:szCs w:val="21"/>
        </w:rPr>
        <w:t>Celerion Values:       Integrity   Trust   Teamwork   Respect</w:t>
      </w:r>
    </w:p>
    <w:p w:rsidR="00701763" w:rsidRDefault="00701763" w:rsidP="00701763">
      <w:pPr>
        <w:pStyle w:val="NormalWeb"/>
        <w:rPr>
          <w:rFonts w:ascii="Verdana" w:hAnsi="Verdana"/>
          <w:color w:val="000000"/>
          <w:sz w:val="21"/>
          <w:szCs w:val="21"/>
        </w:rPr>
      </w:pPr>
      <w:r>
        <w:rPr>
          <w:rFonts w:ascii="Verdana" w:hAnsi="Verdana"/>
          <w:color w:val="000000"/>
          <w:sz w:val="21"/>
          <w:szCs w:val="21"/>
        </w:rPr>
        <w:t>Are you ready to join our team?</w:t>
      </w:r>
    </w:p>
    <w:p w:rsidR="00701763" w:rsidRPr="00701763" w:rsidRDefault="00701763" w:rsidP="00701763">
      <w:pPr>
        <w:pStyle w:val="NormalWeb"/>
        <w:jc w:val="center"/>
        <w:rPr>
          <w:rFonts w:ascii="Verdana" w:hAnsi="Verdana"/>
          <w:color w:val="000000"/>
          <w:sz w:val="18"/>
          <w:szCs w:val="18"/>
        </w:rPr>
      </w:pPr>
      <w:r w:rsidRPr="00701763">
        <w:rPr>
          <w:rStyle w:val="Emphasis"/>
          <w:rFonts w:ascii="Verdana" w:hAnsi="Verdana"/>
          <w:color w:val="000000"/>
          <w:sz w:val="18"/>
          <w:szCs w:val="18"/>
        </w:rPr>
        <w:t>Celerion is an Equal Opportunity Employer. All qualified applicants will receive consideration for employment without regard to race, color, religion, sex, national origin, age, sexual orientation, gender identity, genetic information, marital status, qualified protected veteran status, or disability.</w:t>
      </w:r>
    </w:p>
    <w:p w:rsidR="00E80006" w:rsidRDefault="00E21DD4"/>
    <w:sectPr w:rsidR="00E80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63"/>
    <w:rsid w:val="00701763"/>
    <w:rsid w:val="007A2856"/>
    <w:rsid w:val="00E21DD4"/>
    <w:rsid w:val="00E4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EC9C-518B-4D39-A509-62D15CC6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1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11051">
      <w:bodyDiv w:val="1"/>
      <w:marLeft w:val="0"/>
      <w:marRight w:val="0"/>
      <w:marTop w:val="0"/>
      <w:marBottom w:val="0"/>
      <w:divBdr>
        <w:top w:val="none" w:sz="0" w:space="0" w:color="auto"/>
        <w:left w:val="none" w:sz="0" w:space="0" w:color="auto"/>
        <w:bottom w:val="none" w:sz="0" w:space="0" w:color="auto"/>
        <w:right w:val="none" w:sz="0" w:space="0" w:color="auto"/>
      </w:divBdr>
    </w:div>
    <w:div w:id="17610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1436</Characters>
  <Application>Microsoft Office Word</Application>
  <DocSecurity>4</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Celerion Inc.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Sroczynski, Paula</dc:creator>
  <cp:keywords/>
  <dc:description/>
  <cp:lastModifiedBy>Beth Hemphill</cp:lastModifiedBy>
  <cp:revision>2</cp:revision>
  <dcterms:created xsi:type="dcterms:W3CDTF">2020-01-21T18:27:00Z</dcterms:created>
  <dcterms:modified xsi:type="dcterms:W3CDTF">2020-01-21T18:27:00Z</dcterms:modified>
</cp:coreProperties>
</file>