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18C54" w14:textId="77777777" w:rsidR="009D44B0" w:rsidRDefault="00793DD1" w:rsidP="00953152">
      <w:pPr>
        <w:spacing w:after="0"/>
        <w:jc w:val="center"/>
        <w:rPr>
          <w:b/>
          <w:color w:val="DA1F28" w:themeColor="accent2"/>
          <w:sz w:val="32"/>
          <w:szCs w:val="32"/>
        </w:rPr>
      </w:pPr>
      <w:r>
        <w:rPr>
          <w:noProof/>
          <w:color w:val="215868"/>
        </w:rPr>
        <w:drawing>
          <wp:inline distT="0" distB="0" distL="0" distR="0" wp14:anchorId="6404DAAA" wp14:editId="29459389">
            <wp:extent cx="1952625" cy="1053023"/>
            <wp:effectExtent l="0" t="0" r="0" b="0"/>
            <wp:docPr id="3" name="Picture 3"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835E4F">
        <w:rPr>
          <w:rFonts w:ascii="Calibri-BoldItalic" w:hAnsi="Calibri-BoldItalic"/>
          <w:b/>
          <w:bCs/>
          <w:i/>
          <w:iCs/>
          <w:noProof/>
          <w:color w:val="7F7F7F"/>
        </w:rPr>
        <w:drawing>
          <wp:inline distT="0" distB="0" distL="0" distR="0" wp14:anchorId="6D39B832" wp14:editId="5A5C56AA">
            <wp:extent cx="1085850" cy="1085850"/>
            <wp:effectExtent l="0" t="0" r="0" b="0"/>
            <wp:docPr id="5" name="Picture 5"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Action-Partnership-2017-2020-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5D5170C5" w14:textId="77777777" w:rsidR="009D44B0" w:rsidRDefault="009D44B0" w:rsidP="00953152">
      <w:pPr>
        <w:spacing w:after="0"/>
        <w:jc w:val="center"/>
        <w:rPr>
          <w:b/>
          <w:color w:val="DA1F28" w:themeColor="accent2"/>
          <w:sz w:val="16"/>
          <w:szCs w:val="16"/>
        </w:rPr>
      </w:pPr>
    </w:p>
    <w:p w14:paraId="12BED56E" w14:textId="77777777" w:rsidR="0069384E" w:rsidRPr="00551226" w:rsidRDefault="0069384E" w:rsidP="00953152">
      <w:pPr>
        <w:spacing w:after="0" w:line="240" w:lineRule="auto"/>
        <w:ind w:left="1440" w:hanging="1440"/>
        <w:jc w:val="center"/>
        <w:rPr>
          <w:rFonts w:cstheme="minorHAnsi"/>
          <w:i/>
        </w:rPr>
      </w:pPr>
      <w:r w:rsidRPr="00551226">
        <w:rPr>
          <w:rFonts w:cstheme="minorHAnsi"/>
          <w:i/>
        </w:rPr>
        <w:t>Community Action Partnership of Lancaster and Saunders Counties is a private,</w:t>
      </w:r>
    </w:p>
    <w:p w14:paraId="3E0E8BA4" w14:textId="77777777" w:rsidR="0069384E" w:rsidRPr="00551226" w:rsidRDefault="0069384E" w:rsidP="00953152">
      <w:pPr>
        <w:spacing w:after="0" w:line="240" w:lineRule="auto"/>
        <w:ind w:left="1440" w:hanging="1440"/>
        <w:jc w:val="center"/>
        <w:rPr>
          <w:rFonts w:cstheme="minorHAnsi"/>
          <w:i/>
          <w:iCs/>
        </w:rPr>
      </w:pPr>
      <w:r w:rsidRPr="00551226">
        <w:rPr>
          <w:rFonts w:cstheme="minorHAnsi"/>
          <w:i/>
        </w:rPr>
        <w:t>not-for-profit organization with the</w:t>
      </w:r>
      <w:r w:rsidRPr="00551226">
        <w:rPr>
          <w:rFonts w:cstheme="minorHAnsi"/>
          <w:i/>
          <w:iCs/>
        </w:rPr>
        <w:t xml:space="preserve"> belief that extraordinary employees have the power to</w:t>
      </w:r>
    </w:p>
    <w:p w14:paraId="4F0FF2A3" w14:textId="77777777" w:rsidR="0069384E" w:rsidRPr="00551226" w:rsidRDefault="0069384E" w:rsidP="00953152">
      <w:pPr>
        <w:spacing w:after="0" w:line="240" w:lineRule="auto"/>
        <w:ind w:left="1440" w:hanging="1440"/>
        <w:jc w:val="center"/>
        <w:rPr>
          <w:rFonts w:cstheme="minorHAnsi"/>
          <w:i/>
          <w:iCs/>
        </w:rPr>
      </w:pPr>
      <w:r w:rsidRPr="00551226">
        <w:rPr>
          <w:rFonts w:cstheme="minorHAnsi"/>
          <w:i/>
          <w:iCs/>
        </w:rPr>
        <w:t xml:space="preserve"> positively transform lives and communities. We value people who are passionate, ethical,</w:t>
      </w:r>
    </w:p>
    <w:p w14:paraId="31DC2BCF" w14:textId="77777777" w:rsidR="0069384E" w:rsidRPr="00551226" w:rsidRDefault="0069384E" w:rsidP="00953152">
      <w:pPr>
        <w:spacing w:after="0" w:line="240" w:lineRule="auto"/>
        <w:ind w:left="1440" w:hanging="1440"/>
        <w:jc w:val="center"/>
        <w:rPr>
          <w:rFonts w:cstheme="minorHAnsi"/>
          <w:i/>
        </w:rPr>
      </w:pPr>
      <w:r w:rsidRPr="00551226">
        <w:rPr>
          <w:rFonts w:cstheme="minorHAnsi"/>
          <w:i/>
          <w:iCs/>
        </w:rPr>
        <w:t>and dedicated to empowering those living in poverty to reach economic stability.</w:t>
      </w:r>
    </w:p>
    <w:p w14:paraId="6F505526" w14:textId="77777777" w:rsidR="009D44B0" w:rsidRPr="0069384E" w:rsidRDefault="009D44B0" w:rsidP="00953152">
      <w:pPr>
        <w:spacing w:after="0" w:line="240" w:lineRule="auto"/>
        <w:ind w:left="1440" w:hanging="1440"/>
        <w:jc w:val="center"/>
        <w:rPr>
          <w:rFonts w:cstheme="minorHAnsi"/>
          <w:i/>
          <w:sz w:val="16"/>
          <w:szCs w:val="16"/>
        </w:rPr>
      </w:pPr>
    </w:p>
    <w:p w14:paraId="441F7285" w14:textId="3EC6E4DA" w:rsidR="0069384E" w:rsidRPr="008316E6" w:rsidRDefault="00E2223E" w:rsidP="00953152">
      <w:pPr>
        <w:spacing w:after="0" w:line="240" w:lineRule="auto"/>
        <w:jc w:val="center"/>
        <w:rPr>
          <w:rFonts w:cstheme="minorHAnsi"/>
          <w:b/>
          <w:sz w:val="32"/>
          <w:szCs w:val="28"/>
        </w:rPr>
      </w:pPr>
      <w:r>
        <w:rPr>
          <w:rFonts w:cstheme="minorHAnsi"/>
          <w:b/>
          <w:sz w:val="32"/>
          <w:szCs w:val="28"/>
        </w:rPr>
        <w:t>Human Resources Coordinator</w:t>
      </w:r>
    </w:p>
    <w:p w14:paraId="057932AF" w14:textId="24B45C8B" w:rsidR="0069384E" w:rsidRDefault="0069384E" w:rsidP="00953152">
      <w:pPr>
        <w:spacing w:after="0" w:line="240" w:lineRule="auto"/>
        <w:rPr>
          <w:rFonts w:cstheme="minorHAnsi"/>
        </w:rPr>
      </w:pPr>
    </w:p>
    <w:p w14:paraId="364F128B" w14:textId="02735ED2" w:rsidR="00E2223E" w:rsidRPr="00E2223E" w:rsidRDefault="00E2223E" w:rsidP="00953152">
      <w:pPr>
        <w:spacing w:after="0" w:line="240" w:lineRule="auto"/>
        <w:rPr>
          <w:rFonts w:cstheme="minorHAnsi"/>
          <w:i/>
        </w:rPr>
      </w:pPr>
      <w:r w:rsidRPr="00E2223E">
        <w:rPr>
          <w:rFonts w:cstheme="minorHAnsi"/>
          <w:i/>
        </w:rPr>
        <w:t>Are you passionate about supporting employees</w:t>
      </w:r>
      <w:r>
        <w:rPr>
          <w:rFonts w:cstheme="minorHAnsi"/>
          <w:i/>
        </w:rPr>
        <w:t xml:space="preserve"> and helping foster a positive work environment? </w:t>
      </w:r>
      <w:r w:rsidRPr="00E2223E">
        <w:rPr>
          <w:rFonts w:cstheme="minorHAnsi"/>
          <w:i/>
        </w:rPr>
        <w:t xml:space="preserve"> </w:t>
      </w:r>
    </w:p>
    <w:p w14:paraId="7ED74D10" w14:textId="77777777" w:rsidR="00E2223E" w:rsidRDefault="00E2223E" w:rsidP="00263717">
      <w:pPr>
        <w:shd w:val="clear" w:color="auto" w:fill="FFFFFF"/>
        <w:spacing w:after="0" w:line="240" w:lineRule="auto"/>
        <w:rPr>
          <w:rFonts w:cstheme="minorHAnsi"/>
        </w:rPr>
      </w:pPr>
    </w:p>
    <w:p w14:paraId="11E12DAB" w14:textId="588C7937" w:rsidR="00263717" w:rsidRDefault="00E2223E" w:rsidP="00263717">
      <w:pPr>
        <w:shd w:val="clear" w:color="auto" w:fill="FFFFFF"/>
        <w:spacing w:after="0" w:line="240" w:lineRule="auto"/>
        <w:rPr>
          <w:rFonts w:cstheme="minorHAnsi"/>
        </w:rPr>
      </w:pPr>
      <w:r w:rsidRPr="0091511F">
        <w:rPr>
          <w:rFonts w:cstheme="minorHAnsi"/>
        </w:rPr>
        <w:t xml:space="preserve">Community Action is looking for a professional </w:t>
      </w:r>
      <w:r w:rsidRPr="00E2223E">
        <w:rPr>
          <w:rFonts w:cstheme="minorHAnsi"/>
          <w:b/>
        </w:rPr>
        <w:t>Human Resources Coordinator</w:t>
      </w:r>
      <w:r w:rsidRPr="0091511F">
        <w:rPr>
          <w:rFonts w:cstheme="minorHAnsi"/>
        </w:rPr>
        <w:t xml:space="preserve"> and advocate for our agency, staff, and clients. Must be able to work with people of diverse backgrounds individually and in groups.  This individual will be involved </w:t>
      </w:r>
      <w:r>
        <w:rPr>
          <w:rFonts w:cstheme="minorHAnsi"/>
        </w:rPr>
        <w:t>in all areas of Human Resources</w:t>
      </w:r>
      <w:r w:rsidRPr="0091511F">
        <w:rPr>
          <w:rFonts w:cstheme="minorHAnsi"/>
        </w:rPr>
        <w:t xml:space="preserve">.  </w:t>
      </w:r>
    </w:p>
    <w:p w14:paraId="201321BA" w14:textId="5B17BDBC" w:rsidR="004F2F65" w:rsidRDefault="004F2F65" w:rsidP="00263717">
      <w:pPr>
        <w:shd w:val="clear" w:color="auto" w:fill="FFFFFF"/>
        <w:spacing w:after="0" w:line="240" w:lineRule="auto"/>
        <w:rPr>
          <w:rFonts w:eastAsia="Times New Roman" w:cstheme="minorHAnsi"/>
          <w:b/>
          <w:bCs/>
        </w:rPr>
      </w:pPr>
      <w:r>
        <w:rPr>
          <w:rStyle w:val="Strong"/>
          <w:rFonts w:ascii="Arial" w:hAnsi="Arial" w:cs="Arial"/>
          <w:i/>
          <w:iCs/>
          <w:color w:val="333333"/>
          <w:sz w:val="20"/>
          <w:szCs w:val="20"/>
          <w:shd w:val="clear" w:color="auto" w:fill="FFFFFF"/>
        </w:rPr>
        <w:t>Starting Pay: $19.56/hour</w:t>
      </w:r>
    </w:p>
    <w:p w14:paraId="26E56D82" w14:textId="77777777" w:rsidR="00E2223E" w:rsidRDefault="00E2223E" w:rsidP="00263717">
      <w:pPr>
        <w:shd w:val="clear" w:color="auto" w:fill="FFFFFF"/>
        <w:spacing w:after="0" w:line="240" w:lineRule="auto"/>
        <w:rPr>
          <w:rFonts w:eastAsia="Times New Roman" w:cstheme="minorHAnsi"/>
          <w:b/>
          <w:bCs/>
        </w:rPr>
      </w:pPr>
    </w:p>
    <w:p w14:paraId="47C82E39" w14:textId="37F4015F" w:rsidR="00263717" w:rsidRPr="00263717" w:rsidRDefault="00263717" w:rsidP="00E2223E">
      <w:pPr>
        <w:shd w:val="clear" w:color="auto" w:fill="FFFFFF"/>
        <w:spacing w:after="0" w:line="240" w:lineRule="auto"/>
        <w:rPr>
          <w:rFonts w:eastAsia="Times New Roman" w:cstheme="minorHAnsi"/>
        </w:rPr>
      </w:pPr>
      <w:r w:rsidRPr="00263717">
        <w:rPr>
          <w:rFonts w:eastAsia="Times New Roman" w:cstheme="minorHAnsi"/>
          <w:b/>
          <w:bCs/>
        </w:rPr>
        <w:t>The Role:</w:t>
      </w:r>
    </w:p>
    <w:p w14:paraId="63793A58" w14:textId="7647F470" w:rsidR="00E2223E" w:rsidRPr="0091511F" w:rsidRDefault="00E2223E" w:rsidP="00E2223E">
      <w:pPr>
        <w:numPr>
          <w:ilvl w:val="0"/>
          <w:numId w:val="28"/>
        </w:numPr>
        <w:spacing w:after="0" w:line="240" w:lineRule="auto"/>
        <w:rPr>
          <w:rFonts w:eastAsia="Times New Roman" w:cstheme="minorHAnsi"/>
          <w:color w:val="333333"/>
        </w:rPr>
      </w:pPr>
      <w:r>
        <w:rPr>
          <w:rFonts w:eastAsia="Times New Roman" w:cstheme="minorHAnsi"/>
          <w:color w:val="333333"/>
        </w:rPr>
        <w:t>Conduct</w:t>
      </w:r>
      <w:r w:rsidRPr="0091511F">
        <w:rPr>
          <w:rFonts w:eastAsia="Times New Roman" w:cstheme="minorHAnsi"/>
          <w:color w:val="333333"/>
        </w:rPr>
        <w:t xml:space="preserve"> new hire orientation</w:t>
      </w:r>
      <w:r>
        <w:rPr>
          <w:rFonts w:eastAsia="Times New Roman" w:cstheme="minorHAnsi"/>
          <w:color w:val="333333"/>
        </w:rPr>
        <w:t>.</w:t>
      </w:r>
    </w:p>
    <w:p w14:paraId="3CC02E8A" w14:textId="41795849" w:rsidR="00E2223E" w:rsidRPr="0091511F" w:rsidRDefault="00E2223E" w:rsidP="00E2223E">
      <w:pPr>
        <w:numPr>
          <w:ilvl w:val="0"/>
          <w:numId w:val="28"/>
        </w:numPr>
        <w:spacing w:before="100" w:beforeAutospacing="1" w:after="100" w:afterAutospacing="1" w:line="240" w:lineRule="auto"/>
        <w:rPr>
          <w:rFonts w:eastAsia="Times New Roman" w:cstheme="minorHAnsi"/>
          <w:color w:val="333333"/>
        </w:rPr>
      </w:pPr>
      <w:r>
        <w:rPr>
          <w:rFonts w:eastAsia="Times New Roman" w:cstheme="minorHAnsi"/>
          <w:color w:val="333333"/>
        </w:rPr>
        <w:t>Assist</w:t>
      </w:r>
      <w:r w:rsidRPr="0091511F">
        <w:rPr>
          <w:rFonts w:eastAsia="Times New Roman" w:cstheme="minorHAnsi"/>
          <w:color w:val="333333"/>
        </w:rPr>
        <w:t xml:space="preserve"> with benefits administration, training, </w:t>
      </w:r>
      <w:r>
        <w:rPr>
          <w:rFonts w:eastAsia="Times New Roman" w:cstheme="minorHAnsi"/>
          <w:color w:val="333333"/>
        </w:rPr>
        <w:t>leaves of absence, and other human r</w:t>
      </w:r>
      <w:r w:rsidRPr="0091511F">
        <w:rPr>
          <w:rFonts w:eastAsia="Times New Roman" w:cstheme="minorHAnsi"/>
          <w:color w:val="333333"/>
        </w:rPr>
        <w:t>esources duties</w:t>
      </w:r>
      <w:r>
        <w:rPr>
          <w:rFonts w:eastAsia="Times New Roman" w:cstheme="minorHAnsi"/>
          <w:color w:val="333333"/>
        </w:rPr>
        <w:t>.</w:t>
      </w:r>
    </w:p>
    <w:p w14:paraId="33C6458A" w14:textId="673CBC10" w:rsidR="00E2223E" w:rsidRPr="0091511F" w:rsidRDefault="00E2223E" w:rsidP="00E2223E">
      <w:pPr>
        <w:numPr>
          <w:ilvl w:val="0"/>
          <w:numId w:val="28"/>
        </w:numPr>
        <w:spacing w:before="100" w:beforeAutospacing="1" w:after="100" w:afterAutospacing="1" w:line="240" w:lineRule="auto"/>
        <w:rPr>
          <w:rFonts w:eastAsia="Times New Roman" w:cstheme="minorHAnsi"/>
          <w:color w:val="333333"/>
        </w:rPr>
      </w:pPr>
      <w:r>
        <w:rPr>
          <w:rFonts w:eastAsia="Times New Roman" w:cstheme="minorHAnsi"/>
          <w:color w:val="333333"/>
        </w:rPr>
        <w:t>Provide</w:t>
      </w:r>
      <w:r w:rsidRPr="0091511F">
        <w:rPr>
          <w:rFonts w:eastAsia="Times New Roman" w:cstheme="minorHAnsi"/>
          <w:color w:val="333333"/>
        </w:rPr>
        <w:t xml:space="preserve"> support and guidance for requests regarding human resources related inquiries</w:t>
      </w:r>
      <w:r>
        <w:rPr>
          <w:rFonts w:eastAsia="Times New Roman" w:cstheme="minorHAnsi"/>
          <w:color w:val="333333"/>
        </w:rPr>
        <w:t>.</w:t>
      </w:r>
    </w:p>
    <w:p w14:paraId="58669E11" w14:textId="0B6D1DBD" w:rsidR="00E2223E" w:rsidRPr="0091511F" w:rsidRDefault="00E2223E" w:rsidP="00E2223E">
      <w:pPr>
        <w:numPr>
          <w:ilvl w:val="0"/>
          <w:numId w:val="28"/>
        </w:numPr>
        <w:spacing w:before="100" w:beforeAutospacing="1" w:after="100" w:afterAutospacing="1" w:line="240" w:lineRule="auto"/>
        <w:rPr>
          <w:rFonts w:eastAsia="Times New Roman" w:cstheme="minorHAnsi"/>
          <w:color w:val="333333"/>
        </w:rPr>
      </w:pPr>
      <w:r>
        <w:rPr>
          <w:rFonts w:eastAsia="Times New Roman" w:cstheme="minorHAnsi"/>
          <w:color w:val="333333"/>
        </w:rPr>
        <w:t>Maintain</w:t>
      </w:r>
      <w:r w:rsidRPr="0091511F">
        <w:rPr>
          <w:rFonts w:eastAsia="Times New Roman" w:cstheme="minorHAnsi"/>
          <w:color w:val="333333"/>
        </w:rPr>
        <w:t xml:space="preserve"> Human Resource records</w:t>
      </w:r>
      <w:r>
        <w:rPr>
          <w:rFonts w:eastAsia="Times New Roman" w:cstheme="minorHAnsi"/>
          <w:color w:val="333333"/>
        </w:rPr>
        <w:t>,</w:t>
      </w:r>
      <w:r w:rsidRPr="0091511F">
        <w:rPr>
          <w:rFonts w:eastAsia="Times New Roman" w:cstheme="minorHAnsi"/>
          <w:color w:val="333333"/>
        </w:rPr>
        <w:t xml:space="preserve"> process human resources </w:t>
      </w:r>
      <w:r>
        <w:rPr>
          <w:rFonts w:eastAsia="Times New Roman" w:cstheme="minorHAnsi"/>
          <w:color w:val="333333"/>
        </w:rPr>
        <w:t>and payroll forms, and compile</w:t>
      </w:r>
      <w:r w:rsidRPr="0091511F">
        <w:rPr>
          <w:rFonts w:eastAsia="Times New Roman" w:cstheme="minorHAnsi"/>
          <w:color w:val="333333"/>
        </w:rPr>
        <w:t xml:space="preserve"> reports</w:t>
      </w:r>
      <w:r>
        <w:rPr>
          <w:rFonts w:eastAsia="Times New Roman" w:cstheme="minorHAnsi"/>
          <w:color w:val="333333"/>
        </w:rPr>
        <w:t>.</w:t>
      </w:r>
    </w:p>
    <w:p w14:paraId="73CAD155" w14:textId="47DB8026" w:rsidR="00E2223E" w:rsidRPr="0091511F" w:rsidRDefault="00E2223E" w:rsidP="00E2223E">
      <w:pPr>
        <w:numPr>
          <w:ilvl w:val="0"/>
          <w:numId w:val="28"/>
        </w:numPr>
        <w:spacing w:before="100" w:beforeAutospacing="1" w:after="100" w:afterAutospacing="1" w:line="240" w:lineRule="auto"/>
        <w:rPr>
          <w:rFonts w:eastAsia="Times New Roman" w:cstheme="minorHAnsi"/>
          <w:color w:val="333333"/>
        </w:rPr>
      </w:pPr>
      <w:r>
        <w:rPr>
          <w:rFonts w:eastAsia="Times New Roman" w:cstheme="minorHAnsi"/>
          <w:color w:val="333333"/>
        </w:rPr>
        <w:t>Post job vacancies, prescreen applicants, schedule interviews, and coordinate background checks</w:t>
      </w:r>
      <w:r w:rsidRPr="0091511F">
        <w:rPr>
          <w:rFonts w:eastAsia="Times New Roman" w:cstheme="minorHAnsi"/>
          <w:color w:val="333333"/>
        </w:rPr>
        <w:t xml:space="preserve"> </w:t>
      </w:r>
      <w:r>
        <w:rPr>
          <w:rFonts w:eastAsia="Times New Roman" w:cstheme="minorHAnsi"/>
          <w:color w:val="333333"/>
        </w:rPr>
        <w:t xml:space="preserve">and </w:t>
      </w:r>
      <w:r w:rsidRPr="0091511F">
        <w:rPr>
          <w:rFonts w:eastAsia="Times New Roman" w:cstheme="minorHAnsi"/>
          <w:color w:val="333333"/>
        </w:rPr>
        <w:t>drug testing</w:t>
      </w:r>
    </w:p>
    <w:p w14:paraId="78CB78AF" w14:textId="2DDFA39A" w:rsidR="00263717" w:rsidRPr="00E2223E" w:rsidRDefault="00E2223E" w:rsidP="00E2223E">
      <w:pPr>
        <w:numPr>
          <w:ilvl w:val="0"/>
          <w:numId w:val="28"/>
        </w:numPr>
        <w:shd w:val="clear" w:color="auto" w:fill="FFFFFF"/>
        <w:spacing w:after="0" w:line="240" w:lineRule="auto"/>
        <w:rPr>
          <w:rFonts w:eastAsia="Times New Roman" w:cstheme="minorHAnsi"/>
        </w:rPr>
      </w:pPr>
      <w:r>
        <w:rPr>
          <w:rFonts w:eastAsia="Times New Roman" w:cstheme="minorHAnsi"/>
        </w:rPr>
        <w:t xml:space="preserve">Support various human resources processes and functions. </w:t>
      </w:r>
    </w:p>
    <w:p w14:paraId="0763AD59" w14:textId="77777777" w:rsidR="00263717" w:rsidRDefault="00263717" w:rsidP="00263717">
      <w:pPr>
        <w:shd w:val="clear" w:color="auto" w:fill="FFFFFF"/>
        <w:spacing w:after="0" w:line="240" w:lineRule="auto"/>
        <w:rPr>
          <w:rFonts w:eastAsia="Times New Roman" w:cstheme="minorHAnsi"/>
          <w:b/>
          <w:bCs/>
        </w:rPr>
      </w:pPr>
    </w:p>
    <w:p w14:paraId="0470F4CB" w14:textId="663A0D11" w:rsidR="004A450D" w:rsidRPr="00263717" w:rsidRDefault="00263717" w:rsidP="004A450D">
      <w:pPr>
        <w:shd w:val="clear" w:color="auto" w:fill="FFFFFF"/>
        <w:spacing w:after="0" w:line="240" w:lineRule="auto"/>
        <w:rPr>
          <w:rFonts w:eastAsia="Times New Roman" w:cstheme="minorHAnsi"/>
        </w:rPr>
      </w:pPr>
      <w:r w:rsidRPr="00263717">
        <w:rPr>
          <w:rFonts w:eastAsia="Times New Roman" w:cstheme="minorHAnsi"/>
          <w:b/>
          <w:bCs/>
        </w:rPr>
        <w:t>Qualifications:</w:t>
      </w:r>
      <w:r w:rsidR="004A450D" w:rsidRPr="004A450D">
        <w:rPr>
          <w:rFonts w:eastAsia="Times New Roman" w:cstheme="minorHAnsi"/>
        </w:rPr>
        <w:t xml:space="preserve"> </w:t>
      </w:r>
    </w:p>
    <w:p w14:paraId="38CADBD6" w14:textId="70BC15F2" w:rsidR="004A450D" w:rsidRDefault="00E2223E" w:rsidP="00E2223E">
      <w:pPr>
        <w:numPr>
          <w:ilvl w:val="0"/>
          <w:numId w:val="28"/>
        </w:numPr>
        <w:shd w:val="clear" w:color="auto" w:fill="FFFFFF"/>
        <w:spacing w:after="0" w:line="240" w:lineRule="auto"/>
        <w:rPr>
          <w:rFonts w:eastAsia="Times New Roman" w:cstheme="minorHAnsi"/>
        </w:rPr>
      </w:pPr>
      <w:r>
        <w:t>Bachelor’s degree in Human Resources, Business Administration, or related field.</w:t>
      </w:r>
      <w:r>
        <w:rPr>
          <w:rFonts w:eastAsia="Times New Roman" w:cstheme="minorHAnsi"/>
        </w:rPr>
        <w:t xml:space="preserve"> R</w:t>
      </w:r>
      <w:r>
        <w:t xml:space="preserve">elated experience may substitute for education.  </w:t>
      </w:r>
    </w:p>
    <w:p w14:paraId="7AA2D288" w14:textId="2B75342F" w:rsidR="00E2223E" w:rsidRPr="00E2223E" w:rsidRDefault="00E2223E" w:rsidP="00E2223E">
      <w:pPr>
        <w:numPr>
          <w:ilvl w:val="0"/>
          <w:numId w:val="28"/>
        </w:numPr>
        <w:shd w:val="clear" w:color="auto" w:fill="FFFFFF"/>
        <w:spacing w:after="0" w:line="240" w:lineRule="auto"/>
        <w:rPr>
          <w:rFonts w:eastAsia="Times New Roman" w:cstheme="minorHAnsi"/>
        </w:rPr>
      </w:pPr>
      <w:r>
        <w:t>One to three years relevant work experience in Human Resources preferred.</w:t>
      </w:r>
    </w:p>
    <w:p w14:paraId="54C5EC0B" w14:textId="33A7995B" w:rsidR="00E2223E" w:rsidRDefault="00E2223E" w:rsidP="00E2223E">
      <w:pPr>
        <w:numPr>
          <w:ilvl w:val="0"/>
          <w:numId w:val="28"/>
        </w:numPr>
        <w:spacing w:after="0" w:line="240" w:lineRule="auto"/>
      </w:pPr>
      <w:r>
        <w:t>General knowledge of basic human resources functions and procedures.</w:t>
      </w:r>
    </w:p>
    <w:p w14:paraId="3A378880" w14:textId="773E8341" w:rsidR="00E2223E" w:rsidRDefault="00E2223E" w:rsidP="00E2223E">
      <w:pPr>
        <w:numPr>
          <w:ilvl w:val="0"/>
          <w:numId w:val="28"/>
        </w:numPr>
        <w:spacing w:after="0" w:line="240" w:lineRule="auto"/>
      </w:pPr>
      <w:r>
        <w:t>Ability to understand, interpret, and apply general administrative and human resources policies and procedures.</w:t>
      </w:r>
    </w:p>
    <w:p w14:paraId="343E587D" w14:textId="4D36591A" w:rsidR="00E2223E" w:rsidRDefault="00E2223E" w:rsidP="00E2223E">
      <w:pPr>
        <w:numPr>
          <w:ilvl w:val="0"/>
          <w:numId w:val="28"/>
        </w:numPr>
        <w:spacing w:after="0" w:line="240" w:lineRule="auto"/>
      </w:pPr>
      <w:r>
        <w:t>I</w:t>
      </w:r>
      <w:r w:rsidRPr="0003220C">
        <w:t xml:space="preserve">ntermediate proficiency in Microsoft Office </w:t>
      </w:r>
      <w:r>
        <w:t>Word and Outlook and basic proficiency in Microsoft Excel.</w:t>
      </w:r>
      <w:r w:rsidRPr="0003220C">
        <w:t xml:space="preserve">  </w:t>
      </w:r>
    </w:p>
    <w:p w14:paraId="596080CD" w14:textId="247867EC" w:rsidR="004A450D" w:rsidRPr="00E2223E" w:rsidRDefault="00E2223E" w:rsidP="00E2223E">
      <w:pPr>
        <w:numPr>
          <w:ilvl w:val="0"/>
          <w:numId w:val="28"/>
        </w:numPr>
        <w:spacing w:after="0" w:line="240" w:lineRule="auto"/>
      </w:pPr>
      <w:r>
        <w:t>Must s</w:t>
      </w:r>
      <w:r w:rsidRPr="00040406">
        <w:t>upport and demonstrate commitment to agency mission, vision, and values.</w:t>
      </w:r>
    </w:p>
    <w:p w14:paraId="45B9C708" w14:textId="1376EB2B" w:rsidR="00E2223E" w:rsidRPr="00E2223E" w:rsidRDefault="00E2223E" w:rsidP="004A450D">
      <w:pPr>
        <w:numPr>
          <w:ilvl w:val="0"/>
          <w:numId w:val="28"/>
        </w:numPr>
        <w:shd w:val="clear" w:color="auto" w:fill="FFFFFF"/>
        <w:spacing w:before="100" w:beforeAutospacing="1" w:after="0" w:line="240" w:lineRule="auto"/>
        <w:rPr>
          <w:rFonts w:eastAsia="Times New Roman" w:cstheme="minorHAnsi"/>
        </w:rPr>
      </w:pPr>
      <w:r>
        <w:rPr>
          <w:rFonts w:eastAsia="Times New Roman" w:cstheme="minorHAnsi"/>
        </w:rPr>
        <w:t xml:space="preserve">Sensitivity </w:t>
      </w:r>
      <w:r w:rsidRPr="00040406">
        <w:t>to the experiences, needs, and strengths of low-income and diverse populations, and individuals with disabilities.</w:t>
      </w:r>
    </w:p>
    <w:p w14:paraId="54288E96" w14:textId="1D80868B" w:rsidR="00E2223E" w:rsidRPr="00E2223E" w:rsidRDefault="00E2223E" w:rsidP="00E2223E">
      <w:pPr>
        <w:numPr>
          <w:ilvl w:val="0"/>
          <w:numId w:val="28"/>
        </w:numPr>
        <w:spacing w:after="0" w:line="240" w:lineRule="auto"/>
      </w:pPr>
      <w:r w:rsidRPr="00040406">
        <w:t xml:space="preserve">Must be a </w:t>
      </w:r>
      <w:r>
        <w:t>professional</w:t>
      </w:r>
      <w:r w:rsidRPr="00040406">
        <w:t xml:space="preserve"> representative and advocate of our agency, staff, and clients.  </w:t>
      </w:r>
    </w:p>
    <w:p w14:paraId="20F72146" w14:textId="5C1421C9" w:rsidR="00953152" w:rsidRDefault="00953152" w:rsidP="00953152">
      <w:pPr>
        <w:shd w:val="clear" w:color="auto" w:fill="FFFFFF"/>
        <w:spacing w:after="0" w:line="240" w:lineRule="auto"/>
        <w:rPr>
          <w:rFonts w:eastAsia="Times New Roman" w:cstheme="minorHAnsi"/>
          <w:b/>
          <w:bCs/>
        </w:rPr>
      </w:pPr>
    </w:p>
    <w:p w14:paraId="4090291D" w14:textId="6C5C034A" w:rsidR="00953152" w:rsidRPr="00953152" w:rsidRDefault="00953152" w:rsidP="00953152">
      <w:pPr>
        <w:shd w:val="clear" w:color="auto" w:fill="FFFFFF"/>
        <w:spacing w:after="0" w:line="240" w:lineRule="auto"/>
        <w:rPr>
          <w:rFonts w:eastAsia="Times New Roman" w:cstheme="minorHAnsi"/>
        </w:rPr>
      </w:pPr>
      <w:r w:rsidRPr="00953152">
        <w:rPr>
          <w:rFonts w:eastAsia="Times New Roman" w:cstheme="minorHAnsi"/>
          <w:b/>
          <w:bCs/>
        </w:rPr>
        <w:t>Benefits &amp; Perks:</w:t>
      </w:r>
      <w:bookmarkStart w:id="0" w:name="_GoBack"/>
      <w:bookmarkEnd w:id="0"/>
    </w:p>
    <w:p w14:paraId="7586199E" w14:textId="77777777" w:rsidR="00953152" w:rsidRPr="00953152" w:rsidRDefault="00953152" w:rsidP="00953152">
      <w:pPr>
        <w:numPr>
          <w:ilvl w:val="0"/>
          <w:numId w:val="27"/>
        </w:numPr>
        <w:shd w:val="clear" w:color="auto" w:fill="FFFFFF"/>
        <w:spacing w:after="0" w:line="240" w:lineRule="auto"/>
        <w:rPr>
          <w:rFonts w:eastAsia="Times New Roman" w:cstheme="minorHAnsi"/>
        </w:rPr>
      </w:pPr>
      <w:r w:rsidRPr="00953152">
        <w:rPr>
          <w:rFonts w:eastAsia="Times New Roman" w:cstheme="minorHAnsi"/>
        </w:rPr>
        <w:t>Medical, dental, and vision insurance plans.</w:t>
      </w:r>
    </w:p>
    <w:p w14:paraId="3491CBAB" w14:textId="77777777" w:rsidR="00953152" w:rsidRPr="00953152" w:rsidRDefault="00953152" w:rsidP="00953152">
      <w:pPr>
        <w:numPr>
          <w:ilvl w:val="0"/>
          <w:numId w:val="27"/>
        </w:numPr>
        <w:shd w:val="clear" w:color="auto" w:fill="FFFFFF"/>
        <w:spacing w:after="0" w:line="240" w:lineRule="auto"/>
        <w:rPr>
          <w:rFonts w:eastAsia="Times New Roman" w:cstheme="minorHAnsi"/>
        </w:rPr>
      </w:pPr>
      <w:r w:rsidRPr="00953152">
        <w:rPr>
          <w:rFonts w:eastAsia="Times New Roman" w:cstheme="minorHAnsi"/>
        </w:rPr>
        <w:t>Employer-paid life insurance, short term disability, and long term disability coverage.</w:t>
      </w:r>
    </w:p>
    <w:p w14:paraId="583F2FF8" w14:textId="50047C24" w:rsidR="00953152" w:rsidRPr="00953152" w:rsidRDefault="00953152" w:rsidP="00953152">
      <w:pPr>
        <w:numPr>
          <w:ilvl w:val="0"/>
          <w:numId w:val="27"/>
        </w:numPr>
        <w:shd w:val="clear" w:color="auto" w:fill="FFFFFF"/>
        <w:spacing w:after="0" w:line="240" w:lineRule="auto"/>
        <w:rPr>
          <w:rFonts w:eastAsia="Times New Roman" w:cstheme="minorHAnsi"/>
        </w:rPr>
      </w:pPr>
      <w:r w:rsidRPr="00953152">
        <w:rPr>
          <w:rFonts w:eastAsia="Times New Roman" w:cstheme="minorHAnsi"/>
        </w:rPr>
        <w:t>Paid Time Off plan and 11 paid holidays. </w:t>
      </w:r>
    </w:p>
    <w:p w14:paraId="0B201690" w14:textId="77777777" w:rsidR="00953152" w:rsidRPr="00953152" w:rsidRDefault="00953152" w:rsidP="00953152">
      <w:pPr>
        <w:numPr>
          <w:ilvl w:val="0"/>
          <w:numId w:val="27"/>
        </w:numPr>
        <w:shd w:val="clear" w:color="auto" w:fill="FFFFFF"/>
        <w:spacing w:after="0" w:line="240" w:lineRule="auto"/>
        <w:rPr>
          <w:rFonts w:eastAsia="Times New Roman" w:cstheme="minorHAnsi"/>
        </w:rPr>
      </w:pPr>
      <w:r w:rsidRPr="00953152">
        <w:rPr>
          <w:rFonts w:eastAsia="Times New Roman" w:cstheme="minorHAnsi"/>
        </w:rPr>
        <w:t>401K with employer match.</w:t>
      </w:r>
    </w:p>
    <w:p w14:paraId="690E4124" w14:textId="0F313519" w:rsidR="00953152" w:rsidRDefault="00953152" w:rsidP="00953152">
      <w:pPr>
        <w:numPr>
          <w:ilvl w:val="0"/>
          <w:numId w:val="27"/>
        </w:numPr>
        <w:shd w:val="clear" w:color="auto" w:fill="FFFFFF"/>
        <w:spacing w:after="0" w:line="240" w:lineRule="auto"/>
        <w:rPr>
          <w:rFonts w:eastAsia="Times New Roman" w:cstheme="minorHAnsi"/>
        </w:rPr>
      </w:pPr>
      <w:r w:rsidRPr="00953152">
        <w:rPr>
          <w:rFonts w:eastAsia="Times New Roman" w:cstheme="minorHAnsi"/>
        </w:rPr>
        <w:t>Education Assistance Program for continuing education.</w:t>
      </w:r>
    </w:p>
    <w:p w14:paraId="6DCEC53D" w14:textId="56313304" w:rsidR="008F6FC9" w:rsidRPr="008F6FC9" w:rsidRDefault="008F6FC9" w:rsidP="008F6FC9">
      <w:pPr>
        <w:numPr>
          <w:ilvl w:val="0"/>
          <w:numId w:val="27"/>
        </w:numPr>
        <w:shd w:val="clear" w:color="auto" w:fill="FFFFFF"/>
        <w:spacing w:before="100" w:beforeAutospacing="1" w:after="100" w:afterAutospacing="1" w:line="240" w:lineRule="auto"/>
        <w:rPr>
          <w:rFonts w:eastAsia="Times New Roman" w:cstheme="minorHAnsi"/>
        </w:rPr>
      </w:pPr>
      <w:r w:rsidRPr="008F6FC9">
        <w:rPr>
          <w:rFonts w:eastAsia="Times New Roman" w:cstheme="minorHAnsi"/>
        </w:rPr>
        <w:t>Qualifying employer for the Public Service Loan Forgiveness program for federal student loans. </w:t>
      </w:r>
    </w:p>
    <w:p w14:paraId="62E5F012" w14:textId="77777777" w:rsidR="00953152" w:rsidRPr="00953152" w:rsidRDefault="00953152" w:rsidP="00953152">
      <w:pPr>
        <w:numPr>
          <w:ilvl w:val="0"/>
          <w:numId w:val="27"/>
        </w:numPr>
        <w:shd w:val="clear" w:color="auto" w:fill="FFFFFF"/>
        <w:spacing w:after="0" w:line="240" w:lineRule="auto"/>
        <w:rPr>
          <w:rFonts w:eastAsia="Times New Roman" w:cstheme="minorHAnsi"/>
        </w:rPr>
      </w:pPr>
      <w:r w:rsidRPr="00953152">
        <w:rPr>
          <w:rFonts w:eastAsia="Times New Roman" w:cstheme="minorHAnsi"/>
        </w:rPr>
        <w:t>Extensive opportunities for personal and professional development.</w:t>
      </w:r>
    </w:p>
    <w:p w14:paraId="4CFA9A4C" w14:textId="4623805D" w:rsidR="00567807" w:rsidRPr="00E2223E" w:rsidRDefault="00953152" w:rsidP="00E2223E">
      <w:pPr>
        <w:numPr>
          <w:ilvl w:val="0"/>
          <w:numId w:val="27"/>
        </w:numPr>
        <w:shd w:val="clear" w:color="auto" w:fill="FFFFFF"/>
        <w:spacing w:after="0" w:line="240" w:lineRule="auto"/>
        <w:rPr>
          <w:rStyle w:val="Strong"/>
          <w:rFonts w:eastAsia="Times New Roman" w:cstheme="minorHAnsi"/>
          <w:b w:val="0"/>
          <w:bCs w:val="0"/>
        </w:rPr>
      </w:pPr>
      <w:r w:rsidRPr="00953152">
        <w:rPr>
          <w:rFonts w:eastAsia="Times New Roman" w:cstheme="minorHAnsi"/>
        </w:rPr>
        <w:t>Engaging work environment with friendly and supportive team members.</w:t>
      </w:r>
    </w:p>
    <w:p w14:paraId="0B82BCFE" w14:textId="77777777" w:rsidR="00567807" w:rsidRDefault="00567807" w:rsidP="00567807">
      <w:pPr>
        <w:spacing w:after="0"/>
        <w:jc w:val="center"/>
        <w:rPr>
          <w:b/>
          <w:color w:val="DA1F28" w:themeColor="accent2"/>
          <w:sz w:val="32"/>
          <w:szCs w:val="32"/>
        </w:rPr>
      </w:pPr>
      <w:r>
        <w:rPr>
          <w:noProof/>
          <w:color w:val="215868"/>
        </w:rPr>
        <w:lastRenderedPageBreak/>
        <w:drawing>
          <wp:inline distT="0" distB="0" distL="0" distR="0" wp14:anchorId="425CD832" wp14:editId="7EDED193">
            <wp:extent cx="1952625" cy="1053023"/>
            <wp:effectExtent l="0" t="0" r="0" b="0"/>
            <wp:docPr id="2" name="Picture 2"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Pr>
          <w:rFonts w:ascii="Calibri-BoldItalic" w:hAnsi="Calibri-BoldItalic"/>
          <w:b/>
          <w:bCs/>
          <w:i/>
          <w:iCs/>
          <w:noProof/>
          <w:color w:val="7F7F7F"/>
        </w:rPr>
        <w:drawing>
          <wp:inline distT="0" distB="0" distL="0" distR="0" wp14:anchorId="451AE552" wp14:editId="33DC4A70">
            <wp:extent cx="1085850" cy="1085850"/>
            <wp:effectExtent l="0" t="0" r="0" b="0"/>
            <wp:docPr id="4" name="Picture 4" descr="Community-Action-Partnership-2017-20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Action-Partnership-2017-2020-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319901F7" w14:textId="77777777" w:rsidR="00567807" w:rsidRDefault="00567807" w:rsidP="00567807">
      <w:pPr>
        <w:spacing w:after="0"/>
        <w:jc w:val="center"/>
        <w:rPr>
          <w:b/>
          <w:color w:val="DA1F28" w:themeColor="accent2"/>
          <w:sz w:val="16"/>
          <w:szCs w:val="16"/>
        </w:rPr>
      </w:pPr>
    </w:p>
    <w:p w14:paraId="55ED2237" w14:textId="77777777" w:rsidR="00567807" w:rsidRPr="00551226" w:rsidRDefault="00567807" w:rsidP="00567807">
      <w:pPr>
        <w:spacing w:after="0" w:line="240" w:lineRule="auto"/>
        <w:ind w:left="1440" w:hanging="1440"/>
        <w:jc w:val="center"/>
        <w:rPr>
          <w:rFonts w:cstheme="minorHAnsi"/>
          <w:i/>
        </w:rPr>
      </w:pPr>
      <w:r w:rsidRPr="00551226">
        <w:rPr>
          <w:rFonts w:cstheme="minorHAnsi"/>
          <w:i/>
        </w:rPr>
        <w:t>Community Action Partnership of Lancaster and Saunders Counties is a private,</w:t>
      </w:r>
    </w:p>
    <w:p w14:paraId="05468EBF" w14:textId="77777777" w:rsidR="00567807" w:rsidRPr="00551226" w:rsidRDefault="00567807" w:rsidP="00567807">
      <w:pPr>
        <w:spacing w:after="0" w:line="240" w:lineRule="auto"/>
        <w:ind w:left="1440" w:hanging="1440"/>
        <w:jc w:val="center"/>
        <w:rPr>
          <w:rFonts w:cstheme="minorHAnsi"/>
          <w:i/>
          <w:iCs/>
        </w:rPr>
      </w:pPr>
      <w:r w:rsidRPr="00551226">
        <w:rPr>
          <w:rFonts w:cstheme="minorHAnsi"/>
          <w:i/>
        </w:rPr>
        <w:t>not-for-profit organization with the</w:t>
      </w:r>
      <w:r w:rsidRPr="00551226">
        <w:rPr>
          <w:rFonts w:cstheme="minorHAnsi"/>
          <w:i/>
          <w:iCs/>
        </w:rPr>
        <w:t xml:space="preserve"> belief that extraordinary employees have the power to</w:t>
      </w:r>
    </w:p>
    <w:p w14:paraId="7EDEE50A" w14:textId="77777777" w:rsidR="00567807" w:rsidRPr="00551226" w:rsidRDefault="00567807" w:rsidP="00567807">
      <w:pPr>
        <w:spacing w:after="0" w:line="240" w:lineRule="auto"/>
        <w:ind w:left="1440" w:hanging="1440"/>
        <w:jc w:val="center"/>
        <w:rPr>
          <w:rFonts w:cstheme="minorHAnsi"/>
          <w:i/>
          <w:iCs/>
        </w:rPr>
      </w:pPr>
      <w:r w:rsidRPr="00551226">
        <w:rPr>
          <w:rFonts w:cstheme="minorHAnsi"/>
          <w:i/>
          <w:iCs/>
        </w:rPr>
        <w:t xml:space="preserve"> positively transform lives and communities. We value people who are passionate, ethical,</w:t>
      </w:r>
    </w:p>
    <w:p w14:paraId="48059E8D" w14:textId="77777777" w:rsidR="00567807" w:rsidRPr="00551226" w:rsidRDefault="00567807" w:rsidP="00567807">
      <w:pPr>
        <w:spacing w:after="0" w:line="240" w:lineRule="auto"/>
        <w:ind w:left="1440" w:hanging="1440"/>
        <w:jc w:val="center"/>
        <w:rPr>
          <w:rFonts w:cstheme="minorHAnsi"/>
          <w:i/>
        </w:rPr>
      </w:pPr>
      <w:r w:rsidRPr="00551226">
        <w:rPr>
          <w:rFonts w:cstheme="minorHAnsi"/>
          <w:i/>
          <w:iCs/>
        </w:rPr>
        <w:t>and dedicated to empowering those living in poverty to reach economic stability.</w:t>
      </w:r>
    </w:p>
    <w:p w14:paraId="1AA0730C" w14:textId="77777777" w:rsidR="00567807" w:rsidRPr="0069384E" w:rsidRDefault="00567807" w:rsidP="00567807">
      <w:pPr>
        <w:spacing w:after="0" w:line="240" w:lineRule="auto"/>
        <w:ind w:left="1440" w:hanging="1440"/>
        <w:jc w:val="center"/>
        <w:rPr>
          <w:rFonts w:cstheme="minorHAnsi"/>
          <w:i/>
          <w:sz w:val="16"/>
          <w:szCs w:val="16"/>
        </w:rPr>
      </w:pPr>
    </w:p>
    <w:p w14:paraId="186A5573" w14:textId="02A63EE1" w:rsidR="00567807" w:rsidRPr="008316E6" w:rsidRDefault="00E2223E" w:rsidP="00567807">
      <w:pPr>
        <w:spacing w:after="0" w:line="240" w:lineRule="auto"/>
        <w:jc w:val="center"/>
        <w:rPr>
          <w:rFonts w:cstheme="minorHAnsi"/>
          <w:b/>
          <w:sz w:val="32"/>
          <w:szCs w:val="28"/>
        </w:rPr>
      </w:pPr>
      <w:r>
        <w:rPr>
          <w:rFonts w:cstheme="minorHAnsi"/>
          <w:b/>
          <w:sz w:val="32"/>
          <w:szCs w:val="28"/>
        </w:rPr>
        <w:t>Human Resources Coordinator</w:t>
      </w:r>
    </w:p>
    <w:p w14:paraId="6C049B27" w14:textId="77777777" w:rsidR="00567807" w:rsidRDefault="00567807" w:rsidP="00953152">
      <w:pPr>
        <w:pStyle w:val="NormalWeb"/>
        <w:shd w:val="clear" w:color="auto" w:fill="FFFFFF"/>
        <w:spacing w:before="0" w:beforeAutospacing="0" w:after="0" w:afterAutospacing="0"/>
        <w:rPr>
          <w:rStyle w:val="Strong"/>
          <w:rFonts w:asciiTheme="minorHAnsi" w:hAnsiTheme="minorHAnsi" w:cstheme="minorHAnsi"/>
          <w:sz w:val="22"/>
          <w:szCs w:val="22"/>
        </w:rPr>
      </w:pPr>
    </w:p>
    <w:p w14:paraId="36DEBC66" w14:textId="77777777" w:rsidR="00567807" w:rsidRPr="00BF3D0D" w:rsidRDefault="00567807" w:rsidP="00567807">
      <w:pPr>
        <w:shd w:val="clear" w:color="auto" w:fill="FFFFFF"/>
        <w:spacing w:after="0" w:line="240" w:lineRule="auto"/>
        <w:rPr>
          <w:rFonts w:eastAsia="Times New Roman" w:cstheme="minorHAnsi"/>
        </w:rPr>
      </w:pPr>
      <w:r w:rsidRPr="00BF3D0D">
        <w:rPr>
          <w:rFonts w:eastAsia="Times New Roman" w:cstheme="minorHAnsi"/>
          <w:b/>
          <w:bCs/>
        </w:rPr>
        <w:t>COVID-19 Vaccination Policy</w:t>
      </w:r>
      <w:r w:rsidRPr="00BF3D0D">
        <w:rPr>
          <w:rFonts w:eastAsia="Times New Roman" w:cstheme="minorHAnsi"/>
        </w:rPr>
        <w:t>:</w:t>
      </w:r>
    </w:p>
    <w:p w14:paraId="19EE551F" w14:textId="350CB130" w:rsidR="00567807" w:rsidRDefault="00567807" w:rsidP="00567807">
      <w:pPr>
        <w:shd w:val="clear" w:color="auto" w:fill="FFFFFF"/>
        <w:spacing w:after="0" w:line="240" w:lineRule="auto"/>
        <w:rPr>
          <w:rFonts w:eastAsia="Times New Roman" w:cstheme="minorHAnsi"/>
        </w:rPr>
      </w:pPr>
      <w:r w:rsidRPr="00BF3D0D">
        <w:rPr>
          <w:rFonts w:eastAsia="Times New Roman" w:cstheme="minorHAnsi"/>
        </w:rPr>
        <w:t xml:space="preserve">Effective January 1, 2022, all employees are required to </w:t>
      </w:r>
      <w:proofErr w:type="gramStart"/>
      <w:r w:rsidRPr="00BF3D0D">
        <w:rPr>
          <w:rFonts w:eastAsia="Times New Roman" w:cstheme="minorHAnsi"/>
        </w:rPr>
        <w:t>be fully vaccinated</w:t>
      </w:r>
      <w:proofErr w:type="gramEnd"/>
      <w:r w:rsidRPr="00BF3D0D">
        <w:rPr>
          <w:rFonts w:eastAsia="Times New Roman" w:cstheme="minorHAnsi"/>
        </w:rPr>
        <w:t xml:space="preserve"> against COVID-19, in compliance with any federal, state, and local regulations; and contract/funding requirements related to COVID-19 vaccination.</w:t>
      </w:r>
    </w:p>
    <w:p w14:paraId="42F63DD4" w14:textId="77777777" w:rsidR="00E2223E" w:rsidRPr="00BF3D0D" w:rsidRDefault="00E2223E" w:rsidP="00567807">
      <w:pPr>
        <w:shd w:val="clear" w:color="auto" w:fill="FFFFFF"/>
        <w:spacing w:after="0" w:line="240" w:lineRule="auto"/>
        <w:rPr>
          <w:rFonts w:eastAsia="Times New Roman" w:cstheme="minorHAnsi"/>
        </w:rPr>
      </w:pPr>
    </w:p>
    <w:p w14:paraId="67444559" w14:textId="243ED56A" w:rsidR="00567807" w:rsidRDefault="00567807" w:rsidP="00567807">
      <w:pPr>
        <w:shd w:val="clear" w:color="auto" w:fill="FFFFFF"/>
        <w:spacing w:after="0" w:line="240" w:lineRule="auto"/>
        <w:rPr>
          <w:rFonts w:eastAsia="Times New Roman" w:cstheme="minorHAnsi"/>
        </w:rPr>
      </w:pPr>
      <w:r w:rsidRPr="00BF3D0D">
        <w:rPr>
          <w:rFonts w:eastAsia="Times New Roman" w:cstheme="minorHAnsi"/>
        </w:rPr>
        <w:t>New or prospective employees hired after January 1, 2022, will need to have completed their first dose prior to their start date, and provide documentation of their current vaccination status.  Full vaccination status, defined as vaccinated two weeks after receiving the requisite number of doses of a COVID-19 vaccine approved or authorized for emergency use by the FDA, must be completed no later than 6 weeks after their start date.</w:t>
      </w:r>
    </w:p>
    <w:p w14:paraId="198DF87C" w14:textId="77777777" w:rsidR="00E2223E" w:rsidRPr="00BF3D0D" w:rsidRDefault="00E2223E" w:rsidP="00567807">
      <w:pPr>
        <w:shd w:val="clear" w:color="auto" w:fill="FFFFFF"/>
        <w:spacing w:after="0" w:line="240" w:lineRule="auto"/>
        <w:rPr>
          <w:rFonts w:eastAsia="Times New Roman" w:cstheme="minorHAnsi"/>
        </w:rPr>
      </w:pPr>
    </w:p>
    <w:p w14:paraId="41256549" w14:textId="77777777" w:rsidR="00567807" w:rsidRDefault="00567807" w:rsidP="00567807">
      <w:pPr>
        <w:shd w:val="clear" w:color="auto" w:fill="FFFFFF"/>
        <w:spacing w:after="0" w:line="240" w:lineRule="auto"/>
        <w:rPr>
          <w:rFonts w:eastAsia="Times New Roman" w:cstheme="minorHAnsi"/>
          <w:i/>
          <w:iCs/>
        </w:rPr>
      </w:pPr>
      <w:r w:rsidRPr="00BF3D0D">
        <w:rPr>
          <w:rFonts w:eastAsia="Times New Roman" w:cstheme="minorHAnsi"/>
          <w:i/>
          <w:iCs/>
        </w:rPr>
        <w:t>Reasonable Accommodations are available, including, but not limited to, for disabled veterans, individuals with disabilities, and individuals with sincerely held religious beliefs, in all phases of the application and employment process. To request an accommodation please email </w:t>
      </w:r>
      <w:hyperlink r:id="rId10" w:history="1">
        <w:r w:rsidRPr="00BF3D0D">
          <w:rPr>
            <w:rFonts w:eastAsia="Times New Roman" w:cstheme="minorHAnsi"/>
            <w:i/>
            <w:iCs/>
          </w:rPr>
          <w:t>hr@communityactionatwork.org</w:t>
        </w:r>
      </w:hyperlink>
      <w:r w:rsidRPr="00BF3D0D">
        <w:rPr>
          <w:rFonts w:eastAsia="Times New Roman" w:cstheme="minorHAnsi"/>
          <w:i/>
          <w:iCs/>
        </w:rPr>
        <w:t> and we will be happy to assist. All information provided will be kept confidential and will be used only to the extent required to provide needed reasonable accommodations. </w:t>
      </w:r>
    </w:p>
    <w:p w14:paraId="199993B9" w14:textId="77777777" w:rsidR="00567807" w:rsidRDefault="00567807" w:rsidP="00953152">
      <w:pPr>
        <w:pStyle w:val="NormalWeb"/>
        <w:shd w:val="clear" w:color="auto" w:fill="FFFFFF"/>
        <w:spacing w:before="0" w:beforeAutospacing="0" w:after="0" w:afterAutospacing="0"/>
        <w:rPr>
          <w:rStyle w:val="Strong"/>
          <w:rFonts w:asciiTheme="minorHAnsi" w:hAnsiTheme="minorHAnsi" w:cstheme="minorHAnsi"/>
          <w:sz w:val="22"/>
          <w:szCs w:val="22"/>
        </w:rPr>
      </w:pPr>
    </w:p>
    <w:p w14:paraId="6D534EDB" w14:textId="77777777" w:rsidR="00953152" w:rsidRPr="0069384E" w:rsidRDefault="00953152" w:rsidP="00953152">
      <w:pPr>
        <w:pStyle w:val="NoSpacing"/>
        <w:rPr>
          <w:rFonts w:cstheme="minorHAnsi"/>
        </w:rPr>
      </w:pPr>
    </w:p>
    <w:p w14:paraId="0612B826" w14:textId="77777777" w:rsidR="0069384E" w:rsidRPr="0069384E" w:rsidRDefault="00976C26" w:rsidP="00953152">
      <w:pPr>
        <w:spacing w:after="0"/>
        <w:ind w:left="1440" w:hanging="1440"/>
        <w:jc w:val="center"/>
        <w:rPr>
          <w:rFonts w:cstheme="minorHAnsi"/>
          <w:b/>
          <w:i/>
          <w:sz w:val="23"/>
          <w:szCs w:val="23"/>
        </w:rPr>
      </w:pPr>
      <w:r w:rsidRPr="0069384E">
        <w:rPr>
          <w:rFonts w:cstheme="minorHAnsi"/>
          <w:sz w:val="23"/>
          <w:szCs w:val="23"/>
        </w:rPr>
        <w:t xml:space="preserve"> </w:t>
      </w:r>
      <w:r w:rsidRPr="0069384E">
        <w:rPr>
          <w:rFonts w:cstheme="minorHAnsi"/>
          <w:color w:val="000000"/>
          <w:sz w:val="23"/>
          <w:szCs w:val="23"/>
        </w:rPr>
        <w:t xml:space="preserve"> </w:t>
      </w:r>
      <w:r w:rsidR="0069384E" w:rsidRPr="0069384E">
        <w:rPr>
          <w:rFonts w:cstheme="minorHAnsi"/>
          <w:b/>
          <w:sz w:val="23"/>
          <w:szCs w:val="23"/>
        </w:rPr>
        <w:t xml:space="preserve">Find the complete job listing and details at </w:t>
      </w:r>
      <w:hyperlink r:id="rId11" w:tgtFrame="_blank" w:history="1">
        <w:r w:rsidR="0069384E" w:rsidRPr="0069384E">
          <w:rPr>
            <w:rFonts w:cstheme="minorHAnsi"/>
            <w:b/>
            <w:color w:val="ED9C28"/>
            <w:sz w:val="23"/>
            <w:szCs w:val="23"/>
            <w:u w:val="single"/>
            <w:shd w:val="clear" w:color="auto" w:fill="FFFFFF"/>
          </w:rPr>
          <w:t>http://communityactionatwork.hireclick.com/jobboard</w:t>
        </w:r>
      </w:hyperlink>
    </w:p>
    <w:p w14:paraId="08EA54DE" w14:textId="557E214C" w:rsidR="0069384E" w:rsidRDefault="0069384E" w:rsidP="00953152">
      <w:pPr>
        <w:spacing w:after="0" w:line="240" w:lineRule="auto"/>
        <w:rPr>
          <w:rFonts w:cstheme="minorHAnsi"/>
          <w:b/>
        </w:rPr>
      </w:pPr>
    </w:p>
    <w:p w14:paraId="62D050DA" w14:textId="77777777" w:rsidR="00953152" w:rsidRDefault="00953152" w:rsidP="00953152">
      <w:pPr>
        <w:spacing w:after="0" w:line="240" w:lineRule="auto"/>
        <w:rPr>
          <w:rFonts w:cstheme="minorHAnsi"/>
          <w:sz w:val="20"/>
          <w:szCs w:val="20"/>
        </w:rPr>
      </w:pPr>
    </w:p>
    <w:p w14:paraId="20C687F7" w14:textId="6CBAA43E" w:rsidR="0069384E" w:rsidRDefault="0069384E" w:rsidP="00953152">
      <w:pPr>
        <w:spacing w:after="0" w:line="240" w:lineRule="auto"/>
        <w:jc w:val="center"/>
        <w:rPr>
          <w:rFonts w:cstheme="minorHAnsi"/>
          <w:sz w:val="20"/>
          <w:szCs w:val="20"/>
        </w:rPr>
      </w:pPr>
      <w:r w:rsidRPr="00821FC9">
        <w:rPr>
          <w:rFonts w:cstheme="minorHAnsi"/>
          <w:sz w:val="20"/>
          <w:szCs w:val="20"/>
        </w:rPr>
        <w:t>Community Action Partnership of Lancaster and Saunders Counties is an equal opportunity employer and does not discriminate on the basis of race, color, religion, sex (including pregnancy, sexual orientation, gender identity or expression), national origin, disability, age, protected veteran status, marital status, genetics, or any other status protected under federal and state law.</w:t>
      </w:r>
    </w:p>
    <w:p w14:paraId="4F3BD1B0" w14:textId="44E82DD2" w:rsidR="00953152" w:rsidRDefault="00953152" w:rsidP="00953152">
      <w:pPr>
        <w:spacing w:after="0" w:line="240" w:lineRule="auto"/>
        <w:jc w:val="center"/>
        <w:rPr>
          <w:rFonts w:cstheme="minorHAnsi"/>
          <w:sz w:val="20"/>
          <w:szCs w:val="20"/>
        </w:rPr>
      </w:pPr>
    </w:p>
    <w:p w14:paraId="1A32A5D0" w14:textId="77777777" w:rsidR="00953152" w:rsidRDefault="00953152" w:rsidP="00953152">
      <w:pPr>
        <w:spacing w:after="0" w:line="240" w:lineRule="auto"/>
        <w:jc w:val="center"/>
        <w:rPr>
          <w:rFonts w:cstheme="minorHAnsi"/>
          <w:sz w:val="20"/>
          <w:szCs w:val="20"/>
        </w:rPr>
      </w:pPr>
    </w:p>
    <w:p w14:paraId="7B5AD4DC" w14:textId="77777777" w:rsidR="0069384E" w:rsidRDefault="0069384E" w:rsidP="00953152">
      <w:pPr>
        <w:spacing w:after="0" w:line="240" w:lineRule="auto"/>
        <w:jc w:val="center"/>
        <w:rPr>
          <w:rFonts w:cstheme="minorHAnsi"/>
          <w:sz w:val="20"/>
          <w:szCs w:val="20"/>
        </w:rPr>
      </w:pPr>
    </w:p>
    <w:p w14:paraId="72ACA362" w14:textId="5B004966" w:rsidR="001E4C34" w:rsidRDefault="001E4C34" w:rsidP="0069384E">
      <w:pPr>
        <w:spacing w:after="0"/>
        <w:ind w:left="1440" w:hanging="1440"/>
        <w:jc w:val="center"/>
        <w:rPr>
          <w:b/>
          <w:u w:val="single"/>
        </w:rPr>
      </w:pPr>
    </w:p>
    <w:sectPr w:rsidR="001E4C34" w:rsidSect="000D0B6A">
      <w:pgSz w:w="12240" w:h="15840"/>
      <w:pgMar w:top="720" w:right="1152" w:bottom="720"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Italic">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2FDE08F7"/>
    <w:multiLevelType w:val="hybridMultilevel"/>
    <w:tmpl w:val="35A0B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68146A"/>
    <w:multiLevelType w:val="multilevel"/>
    <w:tmpl w:val="AD04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5527F"/>
    <w:multiLevelType w:val="multilevel"/>
    <w:tmpl w:val="3C14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30511"/>
    <w:multiLevelType w:val="hybridMultilevel"/>
    <w:tmpl w:val="55EC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D5177"/>
    <w:multiLevelType w:val="multilevel"/>
    <w:tmpl w:val="291C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9226D"/>
    <w:multiLevelType w:val="multilevel"/>
    <w:tmpl w:val="DD18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13B37"/>
    <w:multiLevelType w:val="multilevel"/>
    <w:tmpl w:val="F624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467AF"/>
    <w:multiLevelType w:val="hybridMultilevel"/>
    <w:tmpl w:val="0BDE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70A41894"/>
    <w:multiLevelType w:val="multilevel"/>
    <w:tmpl w:val="2E1A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F66E5"/>
    <w:multiLevelType w:val="multilevel"/>
    <w:tmpl w:val="4548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311A74"/>
    <w:multiLevelType w:val="hybridMultilevel"/>
    <w:tmpl w:val="F1F87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8A41B0"/>
    <w:multiLevelType w:val="multilevel"/>
    <w:tmpl w:val="8948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4"/>
  </w:num>
  <w:num w:numId="4">
    <w:abstractNumId w:val="20"/>
  </w:num>
  <w:num w:numId="5">
    <w:abstractNumId w:val="27"/>
  </w:num>
  <w:num w:numId="6">
    <w:abstractNumId w:val="29"/>
  </w:num>
  <w:num w:numId="7">
    <w:abstractNumId w:val="6"/>
  </w:num>
  <w:num w:numId="8">
    <w:abstractNumId w:val="10"/>
  </w:num>
  <w:num w:numId="9">
    <w:abstractNumId w:val="21"/>
  </w:num>
  <w:num w:numId="10">
    <w:abstractNumId w:val="30"/>
  </w:num>
  <w:num w:numId="11">
    <w:abstractNumId w:val="5"/>
  </w:num>
  <w:num w:numId="12">
    <w:abstractNumId w:val="24"/>
  </w:num>
  <w:num w:numId="13">
    <w:abstractNumId w:val="7"/>
  </w:num>
  <w:num w:numId="14">
    <w:abstractNumId w:val="2"/>
  </w:num>
  <w:num w:numId="15">
    <w:abstractNumId w:val="0"/>
  </w:num>
  <w:num w:numId="16">
    <w:abstractNumId w:val="3"/>
  </w:num>
  <w:num w:numId="17">
    <w:abstractNumId w:val="1"/>
  </w:num>
  <w:num w:numId="18">
    <w:abstractNumId w:val="22"/>
  </w:num>
  <w:num w:numId="19">
    <w:abstractNumId w:val="26"/>
  </w:num>
  <w:num w:numId="20">
    <w:abstractNumId w:val="9"/>
  </w:num>
  <w:num w:numId="21">
    <w:abstractNumId w:val="19"/>
  </w:num>
  <w:num w:numId="22">
    <w:abstractNumId w:val="18"/>
  </w:num>
  <w:num w:numId="23">
    <w:abstractNumId w:val="11"/>
  </w:num>
  <w:num w:numId="24">
    <w:abstractNumId w:val="32"/>
  </w:num>
  <w:num w:numId="25">
    <w:abstractNumId w:val="15"/>
  </w:num>
  <w:num w:numId="26">
    <w:abstractNumId w:val="16"/>
  </w:num>
  <w:num w:numId="27">
    <w:abstractNumId w:val="13"/>
  </w:num>
  <w:num w:numId="28">
    <w:abstractNumId w:val="31"/>
  </w:num>
  <w:num w:numId="29">
    <w:abstractNumId w:val="17"/>
  </w:num>
  <w:num w:numId="30">
    <w:abstractNumId w:val="33"/>
  </w:num>
  <w:num w:numId="31">
    <w:abstractNumId w:val="28"/>
  </w:num>
  <w:num w:numId="32">
    <w:abstractNumId w:val="12"/>
  </w:num>
  <w:num w:numId="33">
    <w:abstractNumId w:val="1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271BB"/>
    <w:rsid w:val="00047617"/>
    <w:rsid w:val="00051EDD"/>
    <w:rsid w:val="00053E41"/>
    <w:rsid w:val="00056733"/>
    <w:rsid w:val="000664CD"/>
    <w:rsid w:val="000701CB"/>
    <w:rsid w:val="00081CAC"/>
    <w:rsid w:val="00084E82"/>
    <w:rsid w:val="00097324"/>
    <w:rsid w:val="000A13C8"/>
    <w:rsid w:val="000D0B6A"/>
    <w:rsid w:val="000D62B1"/>
    <w:rsid w:val="000D74F0"/>
    <w:rsid w:val="000F7C5C"/>
    <w:rsid w:val="00101CFF"/>
    <w:rsid w:val="001212F7"/>
    <w:rsid w:val="00123BF8"/>
    <w:rsid w:val="00136051"/>
    <w:rsid w:val="0014134F"/>
    <w:rsid w:val="001512C7"/>
    <w:rsid w:val="00151398"/>
    <w:rsid w:val="00167240"/>
    <w:rsid w:val="0016740A"/>
    <w:rsid w:val="001712A7"/>
    <w:rsid w:val="001832D4"/>
    <w:rsid w:val="00183E97"/>
    <w:rsid w:val="001940EF"/>
    <w:rsid w:val="001C0C44"/>
    <w:rsid w:val="001C3BF3"/>
    <w:rsid w:val="001D07CB"/>
    <w:rsid w:val="001D5CCC"/>
    <w:rsid w:val="001E2839"/>
    <w:rsid w:val="001E4C34"/>
    <w:rsid w:val="001F6F16"/>
    <w:rsid w:val="00204547"/>
    <w:rsid w:val="002247A6"/>
    <w:rsid w:val="00237B40"/>
    <w:rsid w:val="00263717"/>
    <w:rsid w:val="002704D9"/>
    <w:rsid w:val="0028053B"/>
    <w:rsid w:val="00286815"/>
    <w:rsid w:val="00293A86"/>
    <w:rsid w:val="002A41C6"/>
    <w:rsid w:val="002A7718"/>
    <w:rsid w:val="002C0693"/>
    <w:rsid w:val="002D4550"/>
    <w:rsid w:val="002D5738"/>
    <w:rsid w:val="002D6295"/>
    <w:rsid w:val="002E2A45"/>
    <w:rsid w:val="00357A83"/>
    <w:rsid w:val="00360B55"/>
    <w:rsid w:val="003754E5"/>
    <w:rsid w:val="0039696C"/>
    <w:rsid w:val="003B06A8"/>
    <w:rsid w:val="003B1D76"/>
    <w:rsid w:val="003C7C2A"/>
    <w:rsid w:val="003C7FE9"/>
    <w:rsid w:val="003D1E29"/>
    <w:rsid w:val="00424D4D"/>
    <w:rsid w:val="00425B57"/>
    <w:rsid w:val="00435830"/>
    <w:rsid w:val="00440857"/>
    <w:rsid w:val="00451678"/>
    <w:rsid w:val="00461F56"/>
    <w:rsid w:val="00471C08"/>
    <w:rsid w:val="00475E91"/>
    <w:rsid w:val="00485118"/>
    <w:rsid w:val="00487125"/>
    <w:rsid w:val="00493F00"/>
    <w:rsid w:val="00494686"/>
    <w:rsid w:val="004A450D"/>
    <w:rsid w:val="004D15A2"/>
    <w:rsid w:val="004D67FC"/>
    <w:rsid w:val="004F2F65"/>
    <w:rsid w:val="00503F22"/>
    <w:rsid w:val="00505E96"/>
    <w:rsid w:val="0052490F"/>
    <w:rsid w:val="00532369"/>
    <w:rsid w:val="005409B9"/>
    <w:rsid w:val="00557A56"/>
    <w:rsid w:val="00567807"/>
    <w:rsid w:val="005A1D30"/>
    <w:rsid w:val="005C4607"/>
    <w:rsid w:val="005C6DAE"/>
    <w:rsid w:val="005D060E"/>
    <w:rsid w:val="005D30F3"/>
    <w:rsid w:val="005E021E"/>
    <w:rsid w:val="005E3999"/>
    <w:rsid w:val="00601DE3"/>
    <w:rsid w:val="006107A8"/>
    <w:rsid w:val="0061562B"/>
    <w:rsid w:val="0063015A"/>
    <w:rsid w:val="00635002"/>
    <w:rsid w:val="0063743C"/>
    <w:rsid w:val="00644360"/>
    <w:rsid w:val="006558CF"/>
    <w:rsid w:val="00660F32"/>
    <w:rsid w:val="00667D64"/>
    <w:rsid w:val="0069384E"/>
    <w:rsid w:val="006A5270"/>
    <w:rsid w:val="006A79A1"/>
    <w:rsid w:val="006B3594"/>
    <w:rsid w:val="006F1532"/>
    <w:rsid w:val="0071188A"/>
    <w:rsid w:val="00714E24"/>
    <w:rsid w:val="0073545F"/>
    <w:rsid w:val="007409A0"/>
    <w:rsid w:val="0074335E"/>
    <w:rsid w:val="00757D89"/>
    <w:rsid w:val="007712E6"/>
    <w:rsid w:val="00773B77"/>
    <w:rsid w:val="00785CCF"/>
    <w:rsid w:val="00793DD1"/>
    <w:rsid w:val="007D0A1D"/>
    <w:rsid w:val="007D1FF0"/>
    <w:rsid w:val="007D7CF6"/>
    <w:rsid w:val="007E1457"/>
    <w:rsid w:val="007F3291"/>
    <w:rsid w:val="007F3C40"/>
    <w:rsid w:val="00806A61"/>
    <w:rsid w:val="00835E4F"/>
    <w:rsid w:val="00864BED"/>
    <w:rsid w:val="0089082B"/>
    <w:rsid w:val="008A1B5E"/>
    <w:rsid w:val="008B6708"/>
    <w:rsid w:val="008C2C2C"/>
    <w:rsid w:val="008C67ED"/>
    <w:rsid w:val="008F4002"/>
    <w:rsid w:val="008F6FC9"/>
    <w:rsid w:val="009210E6"/>
    <w:rsid w:val="0092603D"/>
    <w:rsid w:val="00951596"/>
    <w:rsid w:val="00953152"/>
    <w:rsid w:val="0096774A"/>
    <w:rsid w:val="0096787C"/>
    <w:rsid w:val="00972A95"/>
    <w:rsid w:val="00973274"/>
    <w:rsid w:val="00976C26"/>
    <w:rsid w:val="00996831"/>
    <w:rsid w:val="009A4B85"/>
    <w:rsid w:val="009A4BC1"/>
    <w:rsid w:val="009A6A69"/>
    <w:rsid w:val="009B3D84"/>
    <w:rsid w:val="009D1400"/>
    <w:rsid w:val="009D44B0"/>
    <w:rsid w:val="009D751D"/>
    <w:rsid w:val="009E07CF"/>
    <w:rsid w:val="009F19F4"/>
    <w:rsid w:val="00A13ECC"/>
    <w:rsid w:val="00A16B13"/>
    <w:rsid w:val="00A204BF"/>
    <w:rsid w:val="00A44F99"/>
    <w:rsid w:val="00A8492B"/>
    <w:rsid w:val="00A858F9"/>
    <w:rsid w:val="00A85BAF"/>
    <w:rsid w:val="00A91E3A"/>
    <w:rsid w:val="00AB6B78"/>
    <w:rsid w:val="00AD54E9"/>
    <w:rsid w:val="00AF7B8F"/>
    <w:rsid w:val="00B44F92"/>
    <w:rsid w:val="00B55D66"/>
    <w:rsid w:val="00B56BCF"/>
    <w:rsid w:val="00BA01C2"/>
    <w:rsid w:val="00BE0A33"/>
    <w:rsid w:val="00BE13F8"/>
    <w:rsid w:val="00C00315"/>
    <w:rsid w:val="00C145B2"/>
    <w:rsid w:val="00C26ECF"/>
    <w:rsid w:val="00C34787"/>
    <w:rsid w:val="00C46779"/>
    <w:rsid w:val="00C510C0"/>
    <w:rsid w:val="00C762A6"/>
    <w:rsid w:val="00C90C35"/>
    <w:rsid w:val="00CA29F7"/>
    <w:rsid w:val="00CB4E60"/>
    <w:rsid w:val="00CD27EC"/>
    <w:rsid w:val="00CD781F"/>
    <w:rsid w:val="00D1100F"/>
    <w:rsid w:val="00D1382F"/>
    <w:rsid w:val="00D148E9"/>
    <w:rsid w:val="00D3368B"/>
    <w:rsid w:val="00D343CC"/>
    <w:rsid w:val="00D5282C"/>
    <w:rsid w:val="00D76BE4"/>
    <w:rsid w:val="00D80223"/>
    <w:rsid w:val="00D804DE"/>
    <w:rsid w:val="00D937C3"/>
    <w:rsid w:val="00DA5F63"/>
    <w:rsid w:val="00DB4EB9"/>
    <w:rsid w:val="00DB7492"/>
    <w:rsid w:val="00DC196B"/>
    <w:rsid w:val="00DC4F5E"/>
    <w:rsid w:val="00DD2CC4"/>
    <w:rsid w:val="00DF5C8F"/>
    <w:rsid w:val="00E02A85"/>
    <w:rsid w:val="00E214E1"/>
    <w:rsid w:val="00E2199F"/>
    <w:rsid w:val="00E2223E"/>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E463E"/>
    <w:rsid w:val="00EE71F4"/>
    <w:rsid w:val="00EF14D3"/>
    <w:rsid w:val="00F20F1D"/>
    <w:rsid w:val="00F22EB1"/>
    <w:rsid w:val="00F35336"/>
    <w:rsid w:val="00F35726"/>
    <w:rsid w:val="00F54DD7"/>
    <w:rsid w:val="00F66E31"/>
    <w:rsid w:val="00F71FA0"/>
    <w:rsid w:val="00FB3D3A"/>
    <w:rsid w:val="00FC3A92"/>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C8C6"/>
  <w15:docId w15:val="{5B86BA0E-B480-43E6-B956-7D3A2380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93DD1"/>
    <w:pPr>
      <w:spacing w:after="0" w:line="240" w:lineRule="auto"/>
    </w:pPr>
  </w:style>
  <w:style w:type="character" w:styleId="CommentReference">
    <w:name w:val="annotation reference"/>
    <w:basedOn w:val="DefaultParagraphFont"/>
    <w:uiPriority w:val="99"/>
    <w:semiHidden/>
    <w:unhideWhenUsed/>
    <w:rsid w:val="001512C7"/>
    <w:rPr>
      <w:sz w:val="16"/>
      <w:szCs w:val="16"/>
    </w:rPr>
  </w:style>
  <w:style w:type="paragraph" w:styleId="CommentText">
    <w:name w:val="annotation text"/>
    <w:basedOn w:val="Normal"/>
    <w:link w:val="CommentTextChar"/>
    <w:uiPriority w:val="99"/>
    <w:semiHidden/>
    <w:unhideWhenUsed/>
    <w:rsid w:val="001512C7"/>
    <w:pPr>
      <w:spacing w:line="240" w:lineRule="auto"/>
    </w:pPr>
    <w:rPr>
      <w:sz w:val="20"/>
      <w:szCs w:val="20"/>
    </w:rPr>
  </w:style>
  <w:style w:type="character" w:customStyle="1" w:styleId="CommentTextChar">
    <w:name w:val="Comment Text Char"/>
    <w:basedOn w:val="DefaultParagraphFont"/>
    <w:link w:val="CommentText"/>
    <w:uiPriority w:val="99"/>
    <w:semiHidden/>
    <w:rsid w:val="001512C7"/>
    <w:rPr>
      <w:sz w:val="20"/>
      <w:szCs w:val="20"/>
    </w:rPr>
  </w:style>
  <w:style w:type="paragraph" w:styleId="CommentSubject">
    <w:name w:val="annotation subject"/>
    <w:basedOn w:val="CommentText"/>
    <w:next w:val="CommentText"/>
    <w:link w:val="CommentSubjectChar"/>
    <w:uiPriority w:val="99"/>
    <w:semiHidden/>
    <w:unhideWhenUsed/>
    <w:rsid w:val="001512C7"/>
    <w:rPr>
      <w:b/>
      <w:bCs/>
    </w:rPr>
  </w:style>
  <w:style w:type="character" w:customStyle="1" w:styleId="CommentSubjectChar">
    <w:name w:val="Comment Subject Char"/>
    <w:basedOn w:val="CommentTextChar"/>
    <w:link w:val="CommentSubject"/>
    <w:uiPriority w:val="99"/>
    <w:semiHidden/>
    <w:rsid w:val="001512C7"/>
    <w:rPr>
      <w:b/>
      <w:bCs/>
      <w:sz w:val="20"/>
      <w:szCs w:val="20"/>
    </w:rPr>
  </w:style>
  <w:style w:type="paragraph" w:styleId="NormalWeb">
    <w:name w:val="Normal (Web)"/>
    <w:basedOn w:val="Normal"/>
    <w:uiPriority w:val="99"/>
    <w:unhideWhenUsed/>
    <w:rsid w:val="009531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3152"/>
    <w:rPr>
      <w:i/>
      <w:iCs/>
    </w:rPr>
  </w:style>
  <w:style w:type="character" w:styleId="Strong">
    <w:name w:val="Strong"/>
    <w:basedOn w:val="DefaultParagraphFont"/>
    <w:uiPriority w:val="22"/>
    <w:qFormat/>
    <w:rsid w:val="00953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9260">
      <w:bodyDiv w:val="1"/>
      <w:marLeft w:val="0"/>
      <w:marRight w:val="0"/>
      <w:marTop w:val="0"/>
      <w:marBottom w:val="0"/>
      <w:divBdr>
        <w:top w:val="none" w:sz="0" w:space="0" w:color="auto"/>
        <w:left w:val="none" w:sz="0" w:space="0" w:color="auto"/>
        <w:bottom w:val="none" w:sz="0" w:space="0" w:color="auto"/>
        <w:right w:val="none" w:sz="0" w:space="0" w:color="auto"/>
      </w:divBdr>
    </w:div>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307830828">
      <w:bodyDiv w:val="1"/>
      <w:marLeft w:val="0"/>
      <w:marRight w:val="0"/>
      <w:marTop w:val="0"/>
      <w:marBottom w:val="0"/>
      <w:divBdr>
        <w:top w:val="none" w:sz="0" w:space="0" w:color="auto"/>
        <w:left w:val="none" w:sz="0" w:space="0" w:color="auto"/>
        <w:bottom w:val="none" w:sz="0" w:space="0" w:color="auto"/>
        <w:right w:val="none" w:sz="0" w:space="0" w:color="auto"/>
      </w:divBdr>
    </w:div>
    <w:div w:id="350645080">
      <w:bodyDiv w:val="1"/>
      <w:marLeft w:val="0"/>
      <w:marRight w:val="0"/>
      <w:marTop w:val="0"/>
      <w:marBottom w:val="0"/>
      <w:divBdr>
        <w:top w:val="none" w:sz="0" w:space="0" w:color="auto"/>
        <w:left w:val="none" w:sz="0" w:space="0" w:color="auto"/>
        <w:bottom w:val="none" w:sz="0" w:space="0" w:color="auto"/>
        <w:right w:val="none" w:sz="0" w:space="0" w:color="auto"/>
      </w:divBdr>
    </w:div>
    <w:div w:id="484711569">
      <w:bodyDiv w:val="1"/>
      <w:marLeft w:val="0"/>
      <w:marRight w:val="0"/>
      <w:marTop w:val="0"/>
      <w:marBottom w:val="0"/>
      <w:divBdr>
        <w:top w:val="none" w:sz="0" w:space="0" w:color="auto"/>
        <w:left w:val="none" w:sz="0" w:space="0" w:color="auto"/>
        <w:bottom w:val="none" w:sz="0" w:space="0" w:color="auto"/>
        <w:right w:val="none" w:sz="0" w:space="0" w:color="auto"/>
      </w:divBdr>
    </w:div>
    <w:div w:id="514540511">
      <w:bodyDiv w:val="1"/>
      <w:marLeft w:val="0"/>
      <w:marRight w:val="0"/>
      <w:marTop w:val="0"/>
      <w:marBottom w:val="0"/>
      <w:divBdr>
        <w:top w:val="none" w:sz="0" w:space="0" w:color="auto"/>
        <w:left w:val="none" w:sz="0" w:space="0" w:color="auto"/>
        <w:bottom w:val="none" w:sz="0" w:space="0" w:color="auto"/>
        <w:right w:val="none" w:sz="0" w:space="0" w:color="auto"/>
      </w:divBdr>
    </w:div>
    <w:div w:id="579481457">
      <w:bodyDiv w:val="1"/>
      <w:marLeft w:val="0"/>
      <w:marRight w:val="0"/>
      <w:marTop w:val="0"/>
      <w:marBottom w:val="0"/>
      <w:divBdr>
        <w:top w:val="none" w:sz="0" w:space="0" w:color="auto"/>
        <w:left w:val="none" w:sz="0" w:space="0" w:color="auto"/>
        <w:bottom w:val="none" w:sz="0" w:space="0" w:color="auto"/>
        <w:right w:val="none" w:sz="0" w:space="0" w:color="auto"/>
      </w:divBdr>
    </w:div>
    <w:div w:id="609777954">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178422542">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 w:id="1393772576">
      <w:bodyDiv w:val="1"/>
      <w:marLeft w:val="0"/>
      <w:marRight w:val="0"/>
      <w:marTop w:val="0"/>
      <w:marBottom w:val="0"/>
      <w:divBdr>
        <w:top w:val="none" w:sz="0" w:space="0" w:color="auto"/>
        <w:left w:val="none" w:sz="0" w:space="0" w:color="auto"/>
        <w:bottom w:val="none" w:sz="0" w:space="0" w:color="auto"/>
        <w:right w:val="none" w:sz="0" w:space="0" w:color="auto"/>
      </w:divBdr>
    </w:div>
    <w:div w:id="1658261686">
      <w:bodyDiv w:val="1"/>
      <w:marLeft w:val="0"/>
      <w:marRight w:val="0"/>
      <w:marTop w:val="0"/>
      <w:marBottom w:val="0"/>
      <w:divBdr>
        <w:top w:val="none" w:sz="0" w:space="0" w:color="auto"/>
        <w:left w:val="none" w:sz="0" w:space="0" w:color="auto"/>
        <w:bottom w:val="none" w:sz="0" w:space="0" w:color="auto"/>
        <w:right w:val="none" w:sz="0" w:space="0" w:color="auto"/>
      </w:divBdr>
    </w:div>
    <w:div w:id="18955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ommunityactionatwork.hireclick.com/jobboard" TargetMode="External"/><Relationship Id="rId5" Type="http://schemas.openxmlformats.org/officeDocument/2006/relationships/webSettings" Target="webSettings.xml"/><Relationship Id="rId10" Type="http://schemas.openxmlformats.org/officeDocument/2006/relationships/hyperlink" Target="mailto:hr@communityactionatwork.org" TargetMode="External"/><Relationship Id="rId4" Type="http://schemas.openxmlformats.org/officeDocument/2006/relationships/settings" Target="settings.xml"/><Relationship Id="rId9" Type="http://schemas.openxmlformats.org/officeDocument/2006/relationships/image" Target="cid:image004.gif@01D6590B.55CB56B0"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74B0-DDFE-48A1-8016-2E4B9ECB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Jannah Vanie</cp:lastModifiedBy>
  <cp:revision>4</cp:revision>
  <cp:lastPrinted>2019-08-27T16:36:00Z</cp:lastPrinted>
  <dcterms:created xsi:type="dcterms:W3CDTF">2022-04-29T20:30:00Z</dcterms:created>
  <dcterms:modified xsi:type="dcterms:W3CDTF">2022-04-29T20:40:00Z</dcterms:modified>
</cp:coreProperties>
</file>