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752B" w14:textId="45067385" w:rsidR="00EA4B14" w:rsidRDefault="00806C3D">
      <w:r>
        <w:t>Human Resources Business Partner II</w:t>
      </w:r>
    </w:p>
    <w:p w14:paraId="161B7DC6" w14:textId="77777777" w:rsidR="00806C3D" w:rsidRDefault="00806C3D"/>
    <w:p w14:paraId="30366FE6" w14:textId="26CF3C7E" w:rsidR="00806C3D" w:rsidRDefault="00806C3D">
      <w:r w:rsidRPr="00806C3D">
        <w:br/>
        <w:t xml:space="preserve">The Nebraska Department of Health &amp; Human Services (DHHS) is seeking an experienced and collaborative HR professional to join our team as a HR Business Partner. In this role, you'll partner with leaders of the agency to align </w:t>
      </w:r>
      <w:proofErr w:type="gramStart"/>
      <w:r w:rsidRPr="00806C3D">
        <w:t>people</w:t>
      </w:r>
      <w:proofErr w:type="gramEnd"/>
      <w:r w:rsidRPr="00806C3D">
        <w:t xml:space="preserve"> strategies with organizational goals, shape a strong workplace culture, and support teams through growth and change. You will serve as a trusted advisor — driving engagement, improving performance, and ensuring HR practices make a real difference for employees and the agency.</w:t>
      </w:r>
      <w:r w:rsidRPr="00806C3D">
        <w:br/>
      </w:r>
      <w:r w:rsidRPr="00806C3D">
        <w:br/>
      </w:r>
      <w:r w:rsidRPr="00806C3D">
        <w:br/>
        <w:t>Our HR team is grounded in the values of trust, respect, excellence, collaboration, and wellness, and we are looking for a team member who embodies these principles by building strong relationships, approaching challenges with integrity and care, and supporting a workplace culture where both people and performance can thrive.</w:t>
      </w:r>
    </w:p>
    <w:p w14:paraId="01BFA3CE" w14:textId="77777777" w:rsidR="00806C3D" w:rsidRDefault="00806C3D"/>
    <w:p w14:paraId="074E3F46" w14:textId="77777777" w:rsidR="00806C3D" w:rsidRPr="00806C3D" w:rsidRDefault="00806C3D" w:rsidP="00806C3D">
      <w:r w:rsidRPr="00806C3D">
        <w:rPr>
          <w:b/>
          <w:bCs/>
          <w:u w:val="single"/>
        </w:rPr>
        <w:t>Examples of Work:</w:t>
      </w:r>
    </w:p>
    <w:p w14:paraId="5FDE0C7C" w14:textId="77777777" w:rsidR="00806C3D" w:rsidRPr="00806C3D" w:rsidRDefault="00806C3D" w:rsidP="00806C3D">
      <w:r w:rsidRPr="00806C3D">
        <w:t>The HR Business Partner II partners closely with leaders to support effective performance management and enhance the overall employee experience. This position is assigned an area of the agency, providing consultation, coaching, and support to leaders and employees.</w:t>
      </w:r>
    </w:p>
    <w:p w14:paraId="6491E9C1" w14:textId="77777777" w:rsidR="00806C3D" w:rsidRPr="00806C3D" w:rsidRDefault="00806C3D" w:rsidP="00806C3D">
      <w:pPr>
        <w:numPr>
          <w:ilvl w:val="0"/>
          <w:numId w:val="1"/>
        </w:numPr>
      </w:pPr>
      <w:r w:rsidRPr="00806C3D">
        <w:t>Develop strong relationships with leaders to understand operational priorities and align HR strategies with organizational goals.</w:t>
      </w:r>
    </w:p>
    <w:p w14:paraId="4CC182DB" w14:textId="77777777" w:rsidR="00806C3D" w:rsidRPr="00806C3D" w:rsidRDefault="00806C3D" w:rsidP="00806C3D">
      <w:pPr>
        <w:numPr>
          <w:ilvl w:val="0"/>
          <w:numId w:val="2"/>
        </w:numPr>
      </w:pPr>
      <w:r w:rsidRPr="00806C3D">
        <w:t>Promote collaboration between HR teams and business units to deliver coordinated and responsive support.</w:t>
      </w:r>
    </w:p>
    <w:p w14:paraId="36C5DB0F" w14:textId="77777777" w:rsidR="00806C3D" w:rsidRPr="00806C3D" w:rsidRDefault="00806C3D" w:rsidP="00806C3D">
      <w:pPr>
        <w:numPr>
          <w:ilvl w:val="0"/>
          <w:numId w:val="2"/>
        </w:numPr>
      </w:pPr>
      <w:r w:rsidRPr="00806C3D">
        <w:t>Use workforce data and insights to identify trends and recommend strategies that strengthen team performance and organizational effectiveness.</w:t>
      </w:r>
    </w:p>
    <w:p w14:paraId="5F719D92" w14:textId="77777777" w:rsidR="00806C3D" w:rsidRPr="00806C3D" w:rsidRDefault="00806C3D" w:rsidP="00806C3D">
      <w:pPr>
        <w:numPr>
          <w:ilvl w:val="0"/>
          <w:numId w:val="2"/>
        </w:numPr>
      </w:pPr>
      <w:r w:rsidRPr="00806C3D">
        <w:t>Manage and resolve complex employee relations issues.</w:t>
      </w:r>
    </w:p>
    <w:p w14:paraId="24B6E30D" w14:textId="77777777" w:rsidR="00806C3D" w:rsidRPr="00806C3D" w:rsidRDefault="00806C3D" w:rsidP="00806C3D">
      <w:pPr>
        <w:numPr>
          <w:ilvl w:val="0"/>
          <w:numId w:val="2"/>
        </w:numPr>
      </w:pPr>
      <w:r w:rsidRPr="00806C3D">
        <w:t>Conduct effective, thorough, and objective investigations.</w:t>
      </w:r>
    </w:p>
    <w:p w14:paraId="17312A9D" w14:textId="77777777" w:rsidR="00806C3D" w:rsidRPr="00806C3D" w:rsidRDefault="00806C3D" w:rsidP="00806C3D">
      <w:pPr>
        <w:numPr>
          <w:ilvl w:val="0"/>
          <w:numId w:val="2"/>
        </w:numPr>
      </w:pPr>
      <w:r w:rsidRPr="00806C3D">
        <w:t>Provides HR policy guidance and interpretation.</w:t>
      </w:r>
    </w:p>
    <w:p w14:paraId="66DD30F6" w14:textId="77777777" w:rsidR="00806C3D" w:rsidRDefault="00806C3D"/>
    <w:p w14:paraId="7939A095" w14:textId="77777777" w:rsidR="00806C3D" w:rsidRPr="00806C3D" w:rsidRDefault="00806C3D" w:rsidP="00806C3D">
      <w:r w:rsidRPr="00806C3D">
        <w:rPr>
          <w:b/>
          <w:bCs/>
          <w:u w:val="single"/>
        </w:rPr>
        <w:t>Examples of Work:</w:t>
      </w:r>
    </w:p>
    <w:p w14:paraId="32D26772" w14:textId="77777777" w:rsidR="00806C3D" w:rsidRPr="00806C3D" w:rsidRDefault="00806C3D" w:rsidP="00806C3D">
      <w:r w:rsidRPr="00806C3D">
        <w:lastRenderedPageBreak/>
        <w:t>The HR Business Partner II partners closely with leaders to support effective performance management and enhance the overall employee experience. This position is assigned an area of the agency, providing consultation, coaching, and support to leaders and employees.</w:t>
      </w:r>
    </w:p>
    <w:p w14:paraId="4CD748DF" w14:textId="77777777" w:rsidR="00806C3D" w:rsidRPr="00806C3D" w:rsidRDefault="00806C3D" w:rsidP="00806C3D">
      <w:pPr>
        <w:numPr>
          <w:ilvl w:val="0"/>
          <w:numId w:val="3"/>
        </w:numPr>
      </w:pPr>
      <w:r w:rsidRPr="00806C3D">
        <w:t>Develop strong relationships with leaders to understand operational priorities and align HR strategies with organizational goals.</w:t>
      </w:r>
    </w:p>
    <w:p w14:paraId="7A135F49" w14:textId="77777777" w:rsidR="00806C3D" w:rsidRPr="00806C3D" w:rsidRDefault="00806C3D" w:rsidP="00806C3D">
      <w:pPr>
        <w:numPr>
          <w:ilvl w:val="0"/>
          <w:numId w:val="4"/>
        </w:numPr>
      </w:pPr>
      <w:r w:rsidRPr="00806C3D">
        <w:t>Promote collaboration between HR teams and business units to deliver coordinated and responsive support.</w:t>
      </w:r>
    </w:p>
    <w:p w14:paraId="543B7046" w14:textId="77777777" w:rsidR="00806C3D" w:rsidRPr="00806C3D" w:rsidRDefault="00806C3D" w:rsidP="00806C3D">
      <w:pPr>
        <w:numPr>
          <w:ilvl w:val="0"/>
          <w:numId w:val="4"/>
        </w:numPr>
      </w:pPr>
      <w:r w:rsidRPr="00806C3D">
        <w:t>Use workforce data and insights to identify trends and recommend strategies that strengthen team performance and organizational effectiveness.</w:t>
      </w:r>
    </w:p>
    <w:p w14:paraId="074F17E8" w14:textId="77777777" w:rsidR="00806C3D" w:rsidRPr="00806C3D" w:rsidRDefault="00806C3D" w:rsidP="00806C3D">
      <w:pPr>
        <w:numPr>
          <w:ilvl w:val="0"/>
          <w:numId w:val="4"/>
        </w:numPr>
      </w:pPr>
      <w:r w:rsidRPr="00806C3D">
        <w:t>Manage and resolve complex employee relations issues.</w:t>
      </w:r>
    </w:p>
    <w:p w14:paraId="0054D708" w14:textId="77777777" w:rsidR="00806C3D" w:rsidRPr="00806C3D" w:rsidRDefault="00806C3D" w:rsidP="00806C3D">
      <w:pPr>
        <w:numPr>
          <w:ilvl w:val="0"/>
          <w:numId w:val="4"/>
        </w:numPr>
      </w:pPr>
      <w:r w:rsidRPr="00806C3D">
        <w:t>Conduct effective, thorough, and objective investigations.</w:t>
      </w:r>
    </w:p>
    <w:p w14:paraId="51CA06C7" w14:textId="77777777" w:rsidR="00806C3D" w:rsidRPr="00806C3D" w:rsidRDefault="00806C3D" w:rsidP="00806C3D">
      <w:pPr>
        <w:numPr>
          <w:ilvl w:val="0"/>
          <w:numId w:val="4"/>
        </w:numPr>
      </w:pPr>
      <w:r w:rsidRPr="00806C3D">
        <w:t>Provides HR policy guidance and interpretation.</w:t>
      </w:r>
    </w:p>
    <w:p w14:paraId="0E8D5578" w14:textId="77777777" w:rsidR="00806C3D" w:rsidRDefault="00806C3D"/>
    <w:sectPr w:rsidR="00806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DD8"/>
    <w:multiLevelType w:val="multilevel"/>
    <w:tmpl w:val="8DBE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EF180C"/>
    <w:multiLevelType w:val="multilevel"/>
    <w:tmpl w:val="7EEE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27621"/>
    <w:multiLevelType w:val="multilevel"/>
    <w:tmpl w:val="312C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B283E"/>
    <w:multiLevelType w:val="multilevel"/>
    <w:tmpl w:val="30E6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843946">
    <w:abstractNumId w:val="1"/>
  </w:num>
  <w:num w:numId="2" w16cid:durableId="530337858">
    <w:abstractNumId w:val="2"/>
  </w:num>
  <w:num w:numId="3" w16cid:durableId="1414275695">
    <w:abstractNumId w:val="0"/>
  </w:num>
  <w:num w:numId="4" w16cid:durableId="1783842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3D"/>
    <w:rsid w:val="000E4F4A"/>
    <w:rsid w:val="000F54BE"/>
    <w:rsid w:val="00126A97"/>
    <w:rsid w:val="00165998"/>
    <w:rsid w:val="001B03FA"/>
    <w:rsid w:val="001C0A42"/>
    <w:rsid w:val="001F43F2"/>
    <w:rsid w:val="002F4AB8"/>
    <w:rsid w:val="00357073"/>
    <w:rsid w:val="00395817"/>
    <w:rsid w:val="0044762D"/>
    <w:rsid w:val="004656D1"/>
    <w:rsid w:val="00466DE5"/>
    <w:rsid w:val="00486E2B"/>
    <w:rsid w:val="004C40BE"/>
    <w:rsid w:val="004E0AB5"/>
    <w:rsid w:val="0053664B"/>
    <w:rsid w:val="00546341"/>
    <w:rsid w:val="005A45B9"/>
    <w:rsid w:val="006125C9"/>
    <w:rsid w:val="00646A51"/>
    <w:rsid w:val="00742A8A"/>
    <w:rsid w:val="00791893"/>
    <w:rsid w:val="007B5A0F"/>
    <w:rsid w:val="00806C3D"/>
    <w:rsid w:val="00813F6E"/>
    <w:rsid w:val="009148EB"/>
    <w:rsid w:val="009A271C"/>
    <w:rsid w:val="00A83873"/>
    <w:rsid w:val="00C027A3"/>
    <w:rsid w:val="00D61FCB"/>
    <w:rsid w:val="00E234C0"/>
    <w:rsid w:val="00EA4B14"/>
    <w:rsid w:val="00EE7F73"/>
    <w:rsid w:val="00F77EB2"/>
    <w:rsid w:val="00F9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3377"/>
  <w15:chartTrackingRefBased/>
  <w15:docId w15:val="{E0734221-C8EA-4069-9A60-C1BBBEF8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C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C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C3D"/>
    <w:rPr>
      <w:rFonts w:eastAsiaTheme="majorEastAsia" w:cstheme="majorBidi"/>
      <w:color w:val="272727" w:themeColor="text1" w:themeTint="D8"/>
    </w:rPr>
  </w:style>
  <w:style w:type="paragraph" w:styleId="Title">
    <w:name w:val="Title"/>
    <w:basedOn w:val="Normal"/>
    <w:next w:val="Normal"/>
    <w:link w:val="TitleChar"/>
    <w:uiPriority w:val="10"/>
    <w:qFormat/>
    <w:rsid w:val="00806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C3D"/>
    <w:pPr>
      <w:spacing w:before="160"/>
      <w:jc w:val="center"/>
    </w:pPr>
    <w:rPr>
      <w:i/>
      <w:iCs/>
      <w:color w:val="404040" w:themeColor="text1" w:themeTint="BF"/>
    </w:rPr>
  </w:style>
  <w:style w:type="character" w:customStyle="1" w:styleId="QuoteChar">
    <w:name w:val="Quote Char"/>
    <w:basedOn w:val="DefaultParagraphFont"/>
    <w:link w:val="Quote"/>
    <w:uiPriority w:val="29"/>
    <w:rsid w:val="00806C3D"/>
    <w:rPr>
      <w:i/>
      <w:iCs/>
      <w:color w:val="404040" w:themeColor="text1" w:themeTint="BF"/>
    </w:rPr>
  </w:style>
  <w:style w:type="paragraph" w:styleId="ListParagraph">
    <w:name w:val="List Paragraph"/>
    <w:basedOn w:val="Normal"/>
    <w:uiPriority w:val="34"/>
    <w:qFormat/>
    <w:rsid w:val="00806C3D"/>
    <w:pPr>
      <w:ind w:left="720"/>
      <w:contextualSpacing/>
    </w:pPr>
  </w:style>
  <w:style w:type="character" w:styleId="IntenseEmphasis">
    <w:name w:val="Intense Emphasis"/>
    <w:basedOn w:val="DefaultParagraphFont"/>
    <w:uiPriority w:val="21"/>
    <w:qFormat/>
    <w:rsid w:val="00806C3D"/>
    <w:rPr>
      <w:i/>
      <w:iCs/>
      <w:color w:val="0F4761" w:themeColor="accent1" w:themeShade="BF"/>
    </w:rPr>
  </w:style>
  <w:style w:type="paragraph" w:styleId="IntenseQuote">
    <w:name w:val="Intense Quote"/>
    <w:basedOn w:val="Normal"/>
    <w:next w:val="Normal"/>
    <w:link w:val="IntenseQuoteChar"/>
    <w:uiPriority w:val="30"/>
    <w:qFormat/>
    <w:rsid w:val="00806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C3D"/>
    <w:rPr>
      <w:i/>
      <w:iCs/>
      <w:color w:val="0F4761" w:themeColor="accent1" w:themeShade="BF"/>
    </w:rPr>
  </w:style>
  <w:style w:type="character" w:styleId="IntenseReference">
    <w:name w:val="Intense Reference"/>
    <w:basedOn w:val="DefaultParagraphFont"/>
    <w:uiPriority w:val="32"/>
    <w:qFormat/>
    <w:rsid w:val="00806C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899388">
      <w:bodyDiv w:val="1"/>
      <w:marLeft w:val="0"/>
      <w:marRight w:val="0"/>
      <w:marTop w:val="0"/>
      <w:marBottom w:val="0"/>
      <w:divBdr>
        <w:top w:val="none" w:sz="0" w:space="0" w:color="auto"/>
        <w:left w:val="none" w:sz="0" w:space="0" w:color="auto"/>
        <w:bottom w:val="none" w:sz="0" w:space="0" w:color="auto"/>
        <w:right w:val="none" w:sz="0" w:space="0" w:color="auto"/>
      </w:divBdr>
    </w:div>
    <w:div w:id="1158115287">
      <w:bodyDiv w:val="1"/>
      <w:marLeft w:val="0"/>
      <w:marRight w:val="0"/>
      <w:marTop w:val="0"/>
      <w:marBottom w:val="0"/>
      <w:divBdr>
        <w:top w:val="none" w:sz="0" w:space="0" w:color="auto"/>
        <w:left w:val="none" w:sz="0" w:space="0" w:color="auto"/>
        <w:bottom w:val="none" w:sz="0" w:space="0" w:color="auto"/>
        <w:right w:val="none" w:sz="0" w:space="0" w:color="auto"/>
      </w:divBdr>
    </w:div>
    <w:div w:id="1523981627">
      <w:bodyDiv w:val="1"/>
      <w:marLeft w:val="0"/>
      <w:marRight w:val="0"/>
      <w:marTop w:val="0"/>
      <w:marBottom w:val="0"/>
      <w:divBdr>
        <w:top w:val="none" w:sz="0" w:space="0" w:color="auto"/>
        <w:left w:val="none" w:sz="0" w:space="0" w:color="auto"/>
        <w:bottom w:val="none" w:sz="0" w:space="0" w:color="auto"/>
        <w:right w:val="none" w:sz="0" w:space="0" w:color="auto"/>
      </w:divBdr>
    </w:div>
    <w:div w:id="163375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2184</Characters>
  <Application>Microsoft Office Word</Application>
  <DocSecurity>0</DocSecurity>
  <Lines>45</Lines>
  <Paragraphs>18</Paragraphs>
  <ScaleCrop>false</ScaleCrop>
  <Company>State of Nebraska</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Decker, Savannah A</dc:creator>
  <cp:keywords/>
  <dc:description/>
  <cp:lastModifiedBy>Beth Hemphill</cp:lastModifiedBy>
  <cp:revision>2</cp:revision>
  <dcterms:created xsi:type="dcterms:W3CDTF">2026-05-11T19:45:00Z</dcterms:created>
  <dcterms:modified xsi:type="dcterms:W3CDTF">2026-05-11T19:45:00Z</dcterms:modified>
</cp:coreProperties>
</file>